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3C9E7FE5" w:rsidR="00734671" w:rsidRDefault="008E04A4">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77777777" w:rsidR="00EC750B" w:rsidRDefault="00EC750B">
            <w:pPr>
              <w:spacing w:after="0" w:line="276" w:lineRule="auto"/>
              <w:ind w:left="0" w:right="0" w:firstLine="0"/>
              <w:jc w:val="left"/>
              <w:rPr>
                <w:u w:val="single"/>
              </w:rPr>
            </w:pPr>
            <w:r w:rsidRPr="00EC750B">
              <w:rPr>
                <w:u w:val="single"/>
              </w:rPr>
              <w:t>Amended:</w:t>
            </w:r>
          </w:p>
          <w:p w14:paraId="42436FC8" w14:textId="2FB4A3EF" w:rsidR="00206B8B" w:rsidRPr="00206B8B" w:rsidRDefault="007D5686">
            <w:pPr>
              <w:spacing w:after="0" w:line="276" w:lineRule="auto"/>
              <w:ind w:left="0" w:right="0" w:firstLine="0"/>
              <w:jc w:val="left"/>
            </w:pPr>
            <w:r>
              <w:t>August</w:t>
            </w:r>
            <w:r w:rsidR="00875AC2"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57371864" w14:textId="1A012041" w:rsidR="00875AC2" w:rsidRPr="00200E0F" w:rsidRDefault="00875AC2" w:rsidP="00875AC2">
            <w:pPr>
              <w:spacing w:after="38" w:line="276" w:lineRule="auto"/>
              <w:ind w:left="0" w:right="0" w:firstLine="0"/>
              <w:jc w:val="center"/>
              <w:rPr>
                <w:b/>
              </w:rPr>
            </w:pPr>
            <w:r>
              <w:rPr>
                <w:b/>
              </w:rPr>
              <w:t>FRONT OFFICE</w:t>
            </w:r>
          </w:p>
          <w:p w14:paraId="77AFA205" w14:textId="77777777" w:rsidR="00875AC2" w:rsidRDefault="00875AC2" w:rsidP="00875AC2">
            <w:pPr>
              <w:spacing w:after="41" w:line="276" w:lineRule="auto"/>
              <w:ind w:left="0" w:right="0" w:firstLine="0"/>
              <w:jc w:val="center"/>
              <w:rPr>
                <w:b/>
              </w:rPr>
            </w:pPr>
            <w:r w:rsidRPr="009C72F5">
              <w:rPr>
                <w:b/>
              </w:rPr>
              <w:t>POLICIES &amp; PROCEDURES</w:t>
            </w:r>
          </w:p>
          <w:p w14:paraId="27E79706" w14:textId="77777777" w:rsidR="00875AC2" w:rsidRPr="009C72F5" w:rsidRDefault="00875AC2" w:rsidP="00875AC2">
            <w:pPr>
              <w:spacing w:after="41" w:line="276" w:lineRule="auto"/>
              <w:ind w:left="0" w:right="0" w:firstLine="0"/>
              <w:jc w:val="center"/>
              <w:rPr>
                <w:b/>
              </w:rPr>
            </w:pPr>
          </w:p>
          <w:p w14:paraId="7A9988BC" w14:textId="77777777" w:rsidR="00875AC2" w:rsidRPr="009C72F5" w:rsidRDefault="00875AC2" w:rsidP="00875AC2">
            <w:pPr>
              <w:spacing w:after="41" w:line="276" w:lineRule="auto"/>
              <w:ind w:left="0" w:right="0" w:firstLine="0"/>
              <w:jc w:val="center"/>
              <w:rPr>
                <w:b/>
                <w:i/>
                <w:iCs/>
              </w:rPr>
            </w:pPr>
            <w:r w:rsidRPr="009C72F5">
              <w:rPr>
                <w:b/>
                <w:i/>
                <w:iCs/>
              </w:rPr>
              <w:t>BỘ PHẬN TIỀN SẢNH</w:t>
            </w:r>
          </w:p>
          <w:p w14:paraId="0F669D68" w14:textId="383F1D14" w:rsidR="006F7A52" w:rsidRPr="000E6DF1" w:rsidRDefault="00875AC2" w:rsidP="00875AC2">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14F77BB7" w:rsidR="00327838" w:rsidRPr="000E6DF1" w:rsidRDefault="00F3604F" w:rsidP="00081D84">
            <w:pPr>
              <w:spacing w:after="0" w:line="276" w:lineRule="auto"/>
              <w:ind w:left="0" w:right="0" w:firstLine="0"/>
              <w:jc w:val="left"/>
            </w:pPr>
            <w:r w:rsidRPr="00F3604F">
              <w:t>REC-05-01-029</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52D914DC" w:rsidR="00012234" w:rsidRPr="000E6DF1" w:rsidRDefault="00B655E2" w:rsidP="00F86BFA">
            <w:pPr>
              <w:spacing w:after="0" w:line="276" w:lineRule="auto"/>
              <w:ind w:left="0" w:right="0" w:firstLine="0"/>
              <w:jc w:val="left"/>
              <w:rPr>
                <w:u w:val="single"/>
              </w:rPr>
            </w:pPr>
            <w:r w:rsidRPr="000E6DF1">
              <w:rPr>
                <w:u w:val="single"/>
              </w:rPr>
              <w:t>Subject</w:t>
            </w:r>
            <w:r w:rsidRPr="000E6DF1">
              <w:t>:</w:t>
            </w:r>
            <w:r w:rsidRPr="00327838">
              <w:t xml:space="preserve"> </w:t>
            </w:r>
            <w:r w:rsidR="007D5686">
              <w:rPr>
                <w:b/>
              </w:rPr>
              <w:t xml:space="preserve">ROUTING </w:t>
            </w:r>
          </w:p>
        </w:tc>
        <w:tc>
          <w:tcPr>
            <w:tcW w:w="2160" w:type="dxa"/>
            <w:tcBorders>
              <w:top w:val="single" w:sz="4" w:space="0" w:color="000000"/>
              <w:left w:val="single" w:sz="4" w:space="0" w:color="000000"/>
              <w:bottom w:val="single" w:sz="4" w:space="0" w:color="000000"/>
              <w:right w:val="single" w:sz="4" w:space="0" w:color="000000"/>
            </w:tcBorders>
          </w:tcPr>
          <w:p w14:paraId="42B74708" w14:textId="268E6177" w:rsidR="00012234" w:rsidRPr="000E6DF1" w:rsidRDefault="00B04A51">
            <w:pPr>
              <w:spacing w:after="0" w:line="276" w:lineRule="auto"/>
              <w:ind w:left="0" w:right="0" w:firstLine="0"/>
              <w:jc w:val="left"/>
            </w:pPr>
            <w:r>
              <w:t>2</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01F4AE2A" w14:textId="2942C082" w:rsidR="00875AC2" w:rsidRPr="007D5686" w:rsidRDefault="00875AC2" w:rsidP="00875AC2">
      <w:pPr>
        <w:pStyle w:val="Heading1"/>
        <w:numPr>
          <w:ilvl w:val="0"/>
          <w:numId w:val="7"/>
        </w:numPr>
        <w:ind w:left="1080"/>
        <w:jc w:val="both"/>
      </w:pPr>
      <w:bookmarkStart w:id="0" w:name="_Hlk170378008"/>
      <w:r w:rsidRPr="007D5686">
        <w:t>OBJECTIVE / MỤC TIÊU</w:t>
      </w:r>
    </w:p>
    <w:tbl>
      <w:tblPr>
        <w:tblStyle w:val="TableGrid0"/>
        <w:tblW w:w="10980" w:type="dxa"/>
        <w:tblInd w:w="-725" w:type="dxa"/>
        <w:tblLook w:val="04A0" w:firstRow="1" w:lastRow="0" w:firstColumn="1" w:lastColumn="0" w:noHBand="0" w:noVBand="1"/>
      </w:tblPr>
      <w:tblGrid>
        <w:gridCol w:w="5194"/>
        <w:gridCol w:w="5786"/>
      </w:tblGrid>
      <w:tr w:rsidR="00875AC2" w:rsidRPr="00F35FC5" w14:paraId="65FE269C" w14:textId="77777777" w:rsidTr="00B12938">
        <w:trPr>
          <w:trHeight w:val="737"/>
        </w:trPr>
        <w:tc>
          <w:tcPr>
            <w:tcW w:w="5194" w:type="dxa"/>
          </w:tcPr>
          <w:p w14:paraId="73764D9F" w14:textId="77777777" w:rsidR="00875AC2" w:rsidRPr="00875AC2" w:rsidRDefault="00875AC2" w:rsidP="00875AC2">
            <w:pPr>
              <w:ind w:left="0" w:firstLine="0"/>
              <w:rPr>
                <w:sz w:val="22"/>
                <w:szCs w:val="22"/>
              </w:rPr>
            </w:pPr>
            <w:bookmarkStart w:id="1" w:name="_Hlk170378044"/>
            <w:r w:rsidRPr="00875AC2">
              <w:rPr>
                <w:sz w:val="22"/>
                <w:szCs w:val="22"/>
              </w:rPr>
              <w:t>Routing instructions let you automatically forward charges for specific routing codes (defined groups of transaction codes) incurred by one or more guests to another guest's bill at the time of posting.</w:t>
            </w:r>
          </w:p>
          <w:p w14:paraId="1C8CC8C5" w14:textId="77777777" w:rsidR="00875AC2" w:rsidRPr="00875AC2" w:rsidRDefault="00875AC2" w:rsidP="00875AC2">
            <w:pPr>
              <w:ind w:left="0" w:firstLine="0"/>
              <w:rPr>
                <w:sz w:val="22"/>
                <w:szCs w:val="22"/>
              </w:rPr>
            </w:pPr>
          </w:p>
          <w:p w14:paraId="22CA3556" w14:textId="5FFEF8B8" w:rsidR="00875AC2" w:rsidRPr="00F35FC5" w:rsidRDefault="00875AC2" w:rsidP="00875AC2">
            <w:pPr>
              <w:ind w:left="0" w:firstLine="0"/>
              <w:rPr>
                <w:sz w:val="22"/>
                <w:szCs w:val="22"/>
              </w:rPr>
            </w:pPr>
            <w:r w:rsidRPr="00875AC2">
              <w:rPr>
                <w:sz w:val="22"/>
                <w:szCs w:val="22"/>
              </w:rPr>
              <w:t>To ensure that guest’s expectation is met, billing to be correct, and to be done by professional, knowledgeable employees.</w:t>
            </w:r>
          </w:p>
        </w:tc>
        <w:tc>
          <w:tcPr>
            <w:tcW w:w="5786" w:type="dxa"/>
          </w:tcPr>
          <w:p w14:paraId="41149529" w14:textId="372B7C11" w:rsidR="00875AC2" w:rsidRPr="007D5686" w:rsidRDefault="00875AC2" w:rsidP="00875AC2">
            <w:pPr>
              <w:ind w:left="0" w:firstLine="0"/>
              <w:rPr>
                <w:i/>
                <w:iCs/>
                <w:sz w:val="22"/>
                <w:szCs w:val="22"/>
                <w:lang w:val="en-US"/>
              </w:rPr>
            </w:pPr>
            <w:r w:rsidRPr="007D5686">
              <w:rPr>
                <w:i/>
                <w:iCs/>
                <w:sz w:val="22"/>
                <w:szCs w:val="22"/>
                <w:lang w:val="en-US"/>
              </w:rPr>
              <w:t>Hướng dẫn routing cho phép bạn tự động chuyển tiếp phí cho các mã routing cụ thể (nhóm mã giao dịch được xác định) mà một hoặc nhiều khách phải chịu sang hóa đơn của khách khác tại thời điểm đăng.</w:t>
            </w:r>
          </w:p>
          <w:p w14:paraId="4DAB0F8C" w14:textId="77777777" w:rsidR="00875AC2" w:rsidRPr="007D5686" w:rsidRDefault="00875AC2" w:rsidP="00875AC2">
            <w:pPr>
              <w:ind w:left="0" w:firstLine="0"/>
              <w:rPr>
                <w:i/>
                <w:iCs/>
                <w:sz w:val="22"/>
                <w:szCs w:val="22"/>
                <w:lang w:val="en-US"/>
              </w:rPr>
            </w:pPr>
          </w:p>
          <w:p w14:paraId="426CE0F0" w14:textId="36805CE7" w:rsidR="00875AC2" w:rsidRPr="00875AC2" w:rsidRDefault="00875AC2" w:rsidP="00875AC2">
            <w:pPr>
              <w:ind w:left="0" w:firstLine="0"/>
              <w:rPr>
                <w:sz w:val="22"/>
                <w:szCs w:val="22"/>
                <w:lang w:val="en-US"/>
              </w:rPr>
            </w:pPr>
            <w:r w:rsidRPr="007D5686">
              <w:rPr>
                <w:i/>
                <w:iCs/>
                <w:sz w:val="22"/>
                <w:szCs w:val="22"/>
                <w:lang w:val="en-US"/>
              </w:rPr>
              <w:t>Để đảm bảo đáp ứng mong đợi của khách, việc thanh toán phải chính xác và được thực hiện bởi những nhân viên chuyên nghiệp, hiểu biết.</w:t>
            </w:r>
          </w:p>
        </w:tc>
      </w:tr>
      <w:bookmarkEnd w:id="0"/>
      <w:bookmarkEnd w:id="1"/>
    </w:tbl>
    <w:p w14:paraId="1ACD5C35" w14:textId="77777777" w:rsidR="00DB2F78" w:rsidRDefault="00DB2F78" w:rsidP="005C79F9">
      <w:pPr>
        <w:ind w:left="720" w:firstLine="0"/>
      </w:pPr>
    </w:p>
    <w:p w14:paraId="13D44926" w14:textId="77777777" w:rsidR="00875AC2" w:rsidRPr="007D5686" w:rsidRDefault="00875AC2" w:rsidP="00875AC2">
      <w:pPr>
        <w:pStyle w:val="Heading1"/>
        <w:numPr>
          <w:ilvl w:val="0"/>
          <w:numId w:val="7"/>
        </w:numPr>
        <w:ind w:left="1080"/>
        <w:jc w:val="both"/>
      </w:pPr>
      <w:bookmarkStart w:id="2" w:name="_Hlk170378024"/>
      <w:r w:rsidRPr="007D5686">
        <w:t>PROCEDURE / THỦ TỤC</w:t>
      </w:r>
    </w:p>
    <w:tbl>
      <w:tblPr>
        <w:tblStyle w:val="TableGrid0"/>
        <w:tblW w:w="11003" w:type="dxa"/>
        <w:tblInd w:w="-725" w:type="dxa"/>
        <w:tblLayout w:type="fixed"/>
        <w:tblLook w:val="04A0" w:firstRow="1" w:lastRow="0" w:firstColumn="1" w:lastColumn="0" w:noHBand="0" w:noVBand="1"/>
      </w:tblPr>
      <w:tblGrid>
        <w:gridCol w:w="1823"/>
        <w:gridCol w:w="4500"/>
        <w:gridCol w:w="4680"/>
      </w:tblGrid>
      <w:tr w:rsidR="00875AC2" w:rsidRPr="00D43DC2" w14:paraId="0D218A79" w14:textId="77777777" w:rsidTr="007D5686">
        <w:trPr>
          <w:trHeight w:val="428"/>
        </w:trPr>
        <w:tc>
          <w:tcPr>
            <w:tcW w:w="1823" w:type="dxa"/>
            <w:vAlign w:val="center"/>
          </w:tcPr>
          <w:p w14:paraId="18155CF6" w14:textId="77777777" w:rsidR="00875AC2" w:rsidRPr="00D43DC2" w:rsidRDefault="00875AC2" w:rsidP="00B12938">
            <w:pPr>
              <w:spacing w:line="239" w:lineRule="auto"/>
              <w:ind w:left="82" w:right="82" w:firstLine="0"/>
              <w:jc w:val="center"/>
              <w:rPr>
                <w:spacing w:val="2"/>
                <w:sz w:val="22"/>
                <w:szCs w:val="22"/>
              </w:rPr>
            </w:pPr>
            <w:r w:rsidRPr="00D43DC2">
              <w:rPr>
                <w:b/>
                <w:bCs/>
                <w:sz w:val="22"/>
                <w:szCs w:val="22"/>
              </w:rPr>
              <w:t>STEP/ BƯỚC</w:t>
            </w:r>
          </w:p>
        </w:tc>
        <w:tc>
          <w:tcPr>
            <w:tcW w:w="4500" w:type="dxa"/>
            <w:vAlign w:val="center"/>
          </w:tcPr>
          <w:p w14:paraId="069BFCD9" w14:textId="77777777" w:rsidR="00875AC2" w:rsidRPr="00D43DC2" w:rsidRDefault="00875AC2" w:rsidP="00B12938">
            <w:pPr>
              <w:spacing w:line="239" w:lineRule="auto"/>
              <w:ind w:left="82" w:right="82" w:firstLine="0"/>
              <w:jc w:val="center"/>
              <w:rPr>
                <w:spacing w:val="2"/>
                <w:sz w:val="22"/>
                <w:szCs w:val="22"/>
              </w:rPr>
            </w:pPr>
            <w:r w:rsidRPr="00D43DC2">
              <w:rPr>
                <w:b/>
                <w:bCs/>
                <w:sz w:val="22"/>
                <w:szCs w:val="22"/>
              </w:rPr>
              <w:t>PROCESS</w:t>
            </w:r>
          </w:p>
        </w:tc>
        <w:tc>
          <w:tcPr>
            <w:tcW w:w="4680" w:type="dxa"/>
            <w:vAlign w:val="center"/>
          </w:tcPr>
          <w:p w14:paraId="293FBC24" w14:textId="77777777" w:rsidR="00875AC2" w:rsidRPr="00D43DC2" w:rsidRDefault="00875AC2" w:rsidP="00B12938">
            <w:pPr>
              <w:ind w:left="0" w:firstLine="0"/>
              <w:jc w:val="center"/>
              <w:rPr>
                <w:sz w:val="22"/>
                <w:szCs w:val="22"/>
              </w:rPr>
            </w:pPr>
            <w:r w:rsidRPr="00D43DC2">
              <w:rPr>
                <w:b/>
                <w:bCs/>
                <w:sz w:val="22"/>
                <w:szCs w:val="22"/>
              </w:rPr>
              <w:t>QUY TRÌNH</w:t>
            </w:r>
          </w:p>
        </w:tc>
      </w:tr>
      <w:tr w:rsidR="00875AC2" w:rsidRPr="00D43DC2" w14:paraId="251A2625" w14:textId="77777777" w:rsidTr="00880D0E">
        <w:trPr>
          <w:trHeight w:val="1007"/>
        </w:trPr>
        <w:tc>
          <w:tcPr>
            <w:tcW w:w="1823" w:type="dxa"/>
            <w:vAlign w:val="center"/>
          </w:tcPr>
          <w:p w14:paraId="0F68A30B" w14:textId="0CE79F26" w:rsidR="00875AC2" w:rsidRPr="00D43DC2" w:rsidRDefault="00875AC2" w:rsidP="00D43DC2">
            <w:pPr>
              <w:pStyle w:val="ListParagraph"/>
              <w:numPr>
                <w:ilvl w:val="0"/>
                <w:numId w:val="22"/>
              </w:numPr>
              <w:spacing w:line="239" w:lineRule="auto"/>
              <w:ind w:left="270" w:right="82" w:hanging="270"/>
              <w:jc w:val="left"/>
              <w:rPr>
                <w:b/>
                <w:bCs/>
                <w:spacing w:val="2"/>
                <w:sz w:val="22"/>
                <w:szCs w:val="22"/>
                <w:lang w:val="en-US"/>
              </w:rPr>
            </w:pPr>
            <w:r w:rsidRPr="00D43DC2">
              <w:rPr>
                <w:b/>
                <w:bCs/>
                <w:color w:val="auto"/>
                <w:sz w:val="22"/>
                <w:szCs w:val="22"/>
              </w:rPr>
              <w:t xml:space="preserve">Access Option/ </w:t>
            </w:r>
            <w:r w:rsidRPr="007D5686">
              <w:rPr>
                <w:b/>
                <w:bCs/>
                <w:i/>
                <w:iCs/>
                <w:color w:val="auto"/>
                <w:sz w:val="22"/>
                <w:szCs w:val="22"/>
              </w:rPr>
              <w:t>Tùy chọn truy cập</w:t>
            </w:r>
          </w:p>
        </w:tc>
        <w:tc>
          <w:tcPr>
            <w:tcW w:w="4500" w:type="dxa"/>
            <w:vAlign w:val="center"/>
          </w:tcPr>
          <w:p w14:paraId="74709148" w14:textId="07135B75" w:rsidR="00D43DC2" w:rsidRPr="00880D0E" w:rsidRDefault="00875AC2" w:rsidP="007D5686">
            <w:pPr>
              <w:pStyle w:val="ListParagraph"/>
              <w:numPr>
                <w:ilvl w:val="0"/>
                <w:numId w:val="24"/>
              </w:numPr>
              <w:spacing w:line="276" w:lineRule="auto"/>
              <w:ind w:left="62" w:hanging="142"/>
              <w:rPr>
                <w:spacing w:val="2"/>
                <w:sz w:val="22"/>
                <w:szCs w:val="22"/>
                <w:lang w:val="en-US"/>
              </w:rPr>
            </w:pPr>
            <w:r w:rsidRPr="00D43DC2">
              <w:rPr>
                <w:color w:val="auto"/>
                <w:sz w:val="22"/>
                <w:szCs w:val="22"/>
              </w:rPr>
              <w:t xml:space="preserve">To ensure the specific charges are transferred to the designated payment folio, you must access </w:t>
            </w:r>
            <w:r w:rsidR="00880D0E">
              <w:rPr>
                <w:color w:val="auto"/>
                <w:sz w:val="22"/>
                <w:szCs w:val="22"/>
                <w:lang w:val="en-US"/>
              </w:rPr>
              <w:t>“I Want To..”</w:t>
            </w:r>
            <w:r w:rsidRPr="00D43DC2">
              <w:rPr>
                <w:color w:val="auto"/>
                <w:sz w:val="22"/>
                <w:szCs w:val="22"/>
              </w:rPr>
              <w:t xml:space="preserve"> to access </w:t>
            </w:r>
            <w:r w:rsidR="00880D0E">
              <w:rPr>
                <w:color w:val="auto"/>
                <w:sz w:val="22"/>
                <w:szCs w:val="22"/>
                <w:lang w:val="en-US"/>
              </w:rPr>
              <w:t>“</w:t>
            </w:r>
            <w:r w:rsidRPr="00D43DC2">
              <w:rPr>
                <w:color w:val="auto"/>
                <w:sz w:val="22"/>
                <w:szCs w:val="22"/>
              </w:rPr>
              <w:t>Routing</w:t>
            </w:r>
            <w:r w:rsidR="00880D0E">
              <w:rPr>
                <w:color w:val="auto"/>
                <w:sz w:val="22"/>
                <w:szCs w:val="22"/>
                <w:lang w:val="en-US"/>
              </w:rPr>
              <w:t xml:space="preserve"> </w:t>
            </w:r>
            <w:r w:rsidR="00880D0E">
              <w:rPr>
                <w:sz w:val="22"/>
                <w:szCs w:val="22"/>
                <w:lang w:val="en-US"/>
              </w:rPr>
              <w:t>I</w:t>
            </w:r>
            <w:r w:rsidR="00880D0E" w:rsidRPr="00875AC2">
              <w:rPr>
                <w:sz w:val="22"/>
                <w:szCs w:val="22"/>
              </w:rPr>
              <w:t>nstructions</w:t>
            </w:r>
            <w:r w:rsidR="00880D0E">
              <w:rPr>
                <w:sz w:val="22"/>
                <w:szCs w:val="22"/>
                <w:lang w:val="en-US"/>
              </w:rPr>
              <w:t>”</w:t>
            </w:r>
            <w:r w:rsidR="00C21A62">
              <w:rPr>
                <w:sz w:val="22"/>
                <w:szCs w:val="22"/>
                <w:lang w:val="en-US"/>
              </w:rPr>
              <w:t>.</w:t>
            </w:r>
          </w:p>
          <w:p w14:paraId="1427A1F6" w14:textId="77777777" w:rsidR="00880D0E" w:rsidRPr="00D43DC2" w:rsidRDefault="00880D0E" w:rsidP="007D5686">
            <w:pPr>
              <w:pStyle w:val="ListParagraph"/>
              <w:spacing w:line="276" w:lineRule="auto"/>
              <w:ind w:left="62" w:hanging="142"/>
              <w:rPr>
                <w:spacing w:val="2"/>
                <w:sz w:val="22"/>
                <w:szCs w:val="22"/>
                <w:lang w:val="en-US"/>
              </w:rPr>
            </w:pPr>
          </w:p>
          <w:p w14:paraId="56294069" w14:textId="622A91F7" w:rsidR="00875AC2" w:rsidRPr="00D43DC2" w:rsidRDefault="00880D0E" w:rsidP="007D5686">
            <w:pPr>
              <w:pStyle w:val="ListParagraph"/>
              <w:numPr>
                <w:ilvl w:val="0"/>
                <w:numId w:val="24"/>
              </w:numPr>
              <w:spacing w:line="276" w:lineRule="auto"/>
              <w:ind w:left="62" w:hanging="142"/>
              <w:rPr>
                <w:spacing w:val="2"/>
                <w:sz w:val="22"/>
                <w:szCs w:val="22"/>
                <w:lang w:val="en-US"/>
              </w:rPr>
            </w:pPr>
            <w:r>
              <w:rPr>
                <w:color w:val="auto"/>
                <w:sz w:val="22"/>
                <w:szCs w:val="22"/>
                <w:lang w:val="en-US"/>
              </w:rPr>
              <w:t>“</w:t>
            </w:r>
            <w:r w:rsidRPr="00D43DC2">
              <w:rPr>
                <w:color w:val="auto"/>
                <w:sz w:val="22"/>
                <w:szCs w:val="22"/>
              </w:rPr>
              <w:t>Routing</w:t>
            </w:r>
            <w:r>
              <w:rPr>
                <w:color w:val="auto"/>
                <w:sz w:val="22"/>
                <w:szCs w:val="22"/>
                <w:lang w:val="en-US"/>
              </w:rPr>
              <w:t xml:space="preserve"> </w:t>
            </w:r>
            <w:r>
              <w:rPr>
                <w:sz w:val="22"/>
                <w:szCs w:val="22"/>
                <w:lang w:val="en-US"/>
              </w:rPr>
              <w:t>I</w:t>
            </w:r>
            <w:r w:rsidRPr="00875AC2">
              <w:rPr>
                <w:sz w:val="22"/>
                <w:szCs w:val="22"/>
              </w:rPr>
              <w:t>nstructions</w:t>
            </w:r>
            <w:r>
              <w:rPr>
                <w:sz w:val="22"/>
                <w:szCs w:val="22"/>
                <w:lang w:val="en-US"/>
              </w:rPr>
              <w:t xml:space="preserve">” </w:t>
            </w:r>
            <w:r w:rsidR="00875AC2" w:rsidRPr="00D43DC2">
              <w:rPr>
                <w:color w:val="auto"/>
                <w:sz w:val="22"/>
                <w:szCs w:val="22"/>
              </w:rPr>
              <w:t>are used to automatically transfer all selected charges and credits, from one account to another.</w:t>
            </w:r>
          </w:p>
        </w:tc>
        <w:tc>
          <w:tcPr>
            <w:tcW w:w="4680" w:type="dxa"/>
            <w:vAlign w:val="center"/>
          </w:tcPr>
          <w:p w14:paraId="0A5B5E96" w14:textId="0674255A" w:rsidR="00875AC2" w:rsidRPr="007D5686" w:rsidRDefault="00875AC2" w:rsidP="007D5686">
            <w:pPr>
              <w:pStyle w:val="ListParagraph"/>
              <w:numPr>
                <w:ilvl w:val="0"/>
                <w:numId w:val="24"/>
              </w:numPr>
              <w:spacing w:line="276" w:lineRule="auto"/>
              <w:ind w:left="101" w:hanging="145"/>
              <w:rPr>
                <w:i/>
                <w:iCs/>
                <w:color w:val="auto"/>
                <w:sz w:val="22"/>
                <w:szCs w:val="22"/>
              </w:rPr>
            </w:pPr>
            <w:r w:rsidRPr="007D5686">
              <w:rPr>
                <w:i/>
                <w:iCs/>
                <w:color w:val="auto"/>
                <w:sz w:val="22"/>
                <w:szCs w:val="22"/>
              </w:rPr>
              <w:t xml:space="preserve">Để đảm bảo các khoản phí cụ thể được chuyển vào danh mục thanh toán được chỉ định, bạn phải truy cập </w:t>
            </w:r>
            <w:r w:rsidR="00880D0E" w:rsidRPr="007D5686">
              <w:rPr>
                <w:i/>
                <w:iCs/>
                <w:color w:val="auto"/>
                <w:sz w:val="22"/>
                <w:szCs w:val="22"/>
                <w:lang w:val="en-US"/>
              </w:rPr>
              <w:t>“I Want To..”</w:t>
            </w:r>
            <w:r w:rsidR="00880D0E" w:rsidRPr="007D5686">
              <w:rPr>
                <w:i/>
                <w:iCs/>
                <w:color w:val="auto"/>
                <w:sz w:val="22"/>
                <w:szCs w:val="22"/>
              </w:rPr>
              <w:t xml:space="preserve"> </w:t>
            </w:r>
            <w:r w:rsidRPr="007D5686">
              <w:rPr>
                <w:i/>
                <w:iCs/>
                <w:color w:val="auto"/>
                <w:sz w:val="22"/>
                <w:szCs w:val="22"/>
              </w:rPr>
              <w:t xml:space="preserve">để truy cập </w:t>
            </w:r>
            <w:r w:rsidR="00880D0E" w:rsidRPr="007D5686">
              <w:rPr>
                <w:i/>
                <w:iCs/>
                <w:color w:val="auto"/>
                <w:sz w:val="22"/>
                <w:szCs w:val="22"/>
                <w:lang w:val="en-US"/>
              </w:rPr>
              <w:t>“</w:t>
            </w:r>
            <w:r w:rsidR="00880D0E" w:rsidRPr="007D5686">
              <w:rPr>
                <w:i/>
                <w:iCs/>
                <w:color w:val="auto"/>
                <w:sz w:val="22"/>
                <w:szCs w:val="22"/>
              </w:rPr>
              <w:t>Routing</w:t>
            </w:r>
            <w:r w:rsidR="00880D0E" w:rsidRPr="007D5686">
              <w:rPr>
                <w:i/>
                <w:iCs/>
                <w:color w:val="auto"/>
                <w:sz w:val="22"/>
                <w:szCs w:val="22"/>
                <w:lang w:val="en-US"/>
              </w:rPr>
              <w:t xml:space="preserve"> </w:t>
            </w:r>
            <w:r w:rsidR="00880D0E" w:rsidRPr="007D5686">
              <w:rPr>
                <w:i/>
                <w:iCs/>
                <w:sz w:val="22"/>
                <w:szCs w:val="22"/>
                <w:lang w:val="en-US"/>
              </w:rPr>
              <w:t>I</w:t>
            </w:r>
            <w:r w:rsidR="00880D0E" w:rsidRPr="007D5686">
              <w:rPr>
                <w:i/>
                <w:iCs/>
                <w:sz w:val="22"/>
                <w:szCs w:val="22"/>
              </w:rPr>
              <w:t>nstructions</w:t>
            </w:r>
            <w:r w:rsidR="00880D0E" w:rsidRPr="007D5686">
              <w:rPr>
                <w:i/>
                <w:iCs/>
                <w:sz w:val="22"/>
                <w:szCs w:val="22"/>
                <w:lang w:val="en-US"/>
              </w:rPr>
              <w:t>”.</w:t>
            </w:r>
          </w:p>
          <w:p w14:paraId="75C86D68" w14:textId="4F21E3BC" w:rsidR="00875AC2" w:rsidRPr="007D5686" w:rsidRDefault="00880D0E" w:rsidP="007D5686">
            <w:pPr>
              <w:pStyle w:val="ListParagraph"/>
              <w:numPr>
                <w:ilvl w:val="0"/>
                <w:numId w:val="24"/>
              </w:numPr>
              <w:spacing w:line="276" w:lineRule="auto"/>
              <w:ind w:left="101" w:hanging="145"/>
              <w:rPr>
                <w:i/>
                <w:iCs/>
                <w:spacing w:val="2"/>
                <w:sz w:val="22"/>
                <w:szCs w:val="22"/>
                <w:lang w:val="en-US"/>
              </w:rPr>
            </w:pPr>
            <w:r w:rsidRPr="007D5686">
              <w:rPr>
                <w:i/>
                <w:iCs/>
                <w:color w:val="auto"/>
                <w:sz w:val="22"/>
                <w:szCs w:val="22"/>
                <w:lang w:val="en-US"/>
              </w:rPr>
              <w:t>“</w:t>
            </w:r>
            <w:r w:rsidRPr="007D5686">
              <w:rPr>
                <w:i/>
                <w:iCs/>
                <w:color w:val="auto"/>
                <w:sz w:val="22"/>
                <w:szCs w:val="22"/>
              </w:rPr>
              <w:t>Routing</w:t>
            </w:r>
            <w:r w:rsidRPr="007D5686">
              <w:rPr>
                <w:i/>
                <w:iCs/>
                <w:color w:val="auto"/>
                <w:sz w:val="22"/>
                <w:szCs w:val="22"/>
                <w:lang w:val="en-US"/>
              </w:rPr>
              <w:t xml:space="preserve"> </w:t>
            </w:r>
            <w:r w:rsidRPr="007D5686">
              <w:rPr>
                <w:i/>
                <w:iCs/>
                <w:sz w:val="22"/>
                <w:szCs w:val="22"/>
                <w:lang w:val="en-US"/>
              </w:rPr>
              <w:t>I</w:t>
            </w:r>
            <w:r w:rsidRPr="007D5686">
              <w:rPr>
                <w:i/>
                <w:iCs/>
                <w:sz w:val="22"/>
                <w:szCs w:val="22"/>
              </w:rPr>
              <w:t>nstructions</w:t>
            </w:r>
            <w:r w:rsidRPr="007D5686">
              <w:rPr>
                <w:i/>
                <w:iCs/>
                <w:sz w:val="22"/>
                <w:szCs w:val="22"/>
                <w:lang w:val="en-US"/>
              </w:rPr>
              <w:t xml:space="preserve">” </w:t>
            </w:r>
            <w:r w:rsidR="00875AC2" w:rsidRPr="007D5686">
              <w:rPr>
                <w:i/>
                <w:iCs/>
                <w:color w:val="auto"/>
                <w:sz w:val="22"/>
                <w:szCs w:val="22"/>
              </w:rPr>
              <w:t>được sử dụng để tự động chuyển tất cả các khoản phí và tín dụng đã chọn từ tài khoản này sang tài khoản khác.</w:t>
            </w:r>
          </w:p>
        </w:tc>
      </w:tr>
      <w:tr w:rsidR="00875AC2" w:rsidRPr="00D43DC2" w14:paraId="32962492" w14:textId="77777777" w:rsidTr="00880D0E">
        <w:trPr>
          <w:trHeight w:val="1007"/>
        </w:trPr>
        <w:tc>
          <w:tcPr>
            <w:tcW w:w="1823" w:type="dxa"/>
            <w:vAlign w:val="center"/>
          </w:tcPr>
          <w:p w14:paraId="513AF6B7" w14:textId="1D6553AB" w:rsidR="00875AC2" w:rsidRPr="00D43DC2" w:rsidRDefault="00875AC2" w:rsidP="00D43DC2">
            <w:pPr>
              <w:pStyle w:val="ListParagraph"/>
              <w:numPr>
                <w:ilvl w:val="0"/>
                <w:numId w:val="22"/>
              </w:numPr>
              <w:spacing w:line="239" w:lineRule="auto"/>
              <w:ind w:left="270" w:right="82" w:hanging="270"/>
              <w:jc w:val="left"/>
              <w:rPr>
                <w:b/>
                <w:bCs/>
                <w:spacing w:val="2"/>
                <w:sz w:val="22"/>
                <w:szCs w:val="22"/>
              </w:rPr>
            </w:pPr>
            <w:r w:rsidRPr="00D43DC2">
              <w:rPr>
                <w:b/>
                <w:bCs/>
                <w:color w:val="auto"/>
                <w:sz w:val="22"/>
                <w:szCs w:val="22"/>
              </w:rPr>
              <w:t>Choose Routing Instruction</w:t>
            </w:r>
            <w:r w:rsidR="00880D0E">
              <w:rPr>
                <w:b/>
                <w:bCs/>
                <w:color w:val="auto"/>
                <w:sz w:val="22"/>
                <w:szCs w:val="22"/>
                <w:lang w:val="en-US"/>
              </w:rPr>
              <w:t xml:space="preserve"> </w:t>
            </w:r>
            <w:r w:rsidR="00880D0E" w:rsidRPr="00880D0E">
              <w:rPr>
                <w:b/>
                <w:bCs/>
                <w:color w:val="auto"/>
                <w:sz w:val="22"/>
                <w:szCs w:val="22"/>
                <w:lang w:val="en-US"/>
              </w:rPr>
              <w:t xml:space="preserve">/ </w:t>
            </w:r>
            <w:r w:rsidR="00880D0E" w:rsidRPr="007D5686">
              <w:rPr>
                <w:b/>
                <w:bCs/>
                <w:i/>
                <w:iCs/>
                <w:color w:val="auto"/>
                <w:sz w:val="22"/>
                <w:szCs w:val="22"/>
                <w:lang w:val="en-US"/>
              </w:rPr>
              <w:t xml:space="preserve">Chọn </w:t>
            </w:r>
            <w:r w:rsidR="00880D0E" w:rsidRPr="007D5686">
              <w:rPr>
                <w:b/>
                <w:bCs/>
                <w:i/>
                <w:iCs/>
                <w:color w:val="auto"/>
                <w:sz w:val="22"/>
                <w:szCs w:val="22"/>
              </w:rPr>
              <w:t>Routing</w:t>
            </w:r>
            <w:r w:rsidR="00880D0E" w:rsidRPr="007D5686">
              <w:rPr>
                <w:b/>
                <w:bCs/>
                <w:i/>
                <w:iCs/>
                <w:color w:val="auto"/>
                <w:sz w:val="22"/>
                <w:szCs w:val="22"/>
                <w:lang w:val="en-US"/>
              </w:rPr>
              <w:t xml:space="preserve"> </w:t>
            </w:r>
            <w:r w:rsidR="00880D0E" w:rsidRPr="007D5686">
              <w:rPr>
                <w:b/>
                <w:bCs/>
                <w:i/>
                <w:iCs/>
                <w:sz w:val="22"/>
                <w:szCs w:val="22"/>
                <w:lang w:val="en-US"/>
              </w:rPr>
              <w:t>I</w:t>
            </w:r>
            <w:r w:rsidR="00880D0E" w:rsidRPr="007D5686">
              <w:rPr>
                <w:b/>
                <w:bCs/>
                <w:i/>
                <w:iCs/>
                <w:sz w:val="22"/>
                <w:szCs w:val="22"/>
              </w:rPr>
              <w:t>nstruction</w:t>
            </w:r>
          </w:p>
        </w:tc>
        <w:tc>
          <w:tcPr>
            <w:tcW w:w="4500" w:type="dxa"/>
            <w:vAlign w:val="center"/>
          </w:tcPr>
          <w:p w14:paraId="4C40DC62" w14:textId="77777777" w:rsidR="00C21A62" w:rsidRPr="00C21A62" w:rsidRDefault="00875AC2" w:rsidP="007D5686">
            <w:pPr>
              <w:pStyle w:val="ListParagraph"/>
              <w:numPr>
                <w:ilvl w:val="0"/>
                <w:numId w:val="24"/>
              </w:numPr>
              <w:spacing w:line="276" w:lineRule="auto"/>
              <w:ind w:left="62" w:hanging="142"/>
              <w:rPr>
                <w:color w:val="auto"/>
                <w:sz w:val="22"/>
                <w:szCs w:val="22"/>
              </w:rPr>
            </w:pPr>
            <w:r w:rsidRPr="00D43DC2">
              <w:rPr>
                <w:color w:val="auto"/>
                <w:sz w:val="22"/>
                <w:szCs w:val="22"/>
              </w:rPr>
              <w:t xml:space="preserve">To access the special billing, </w:t>
            </w:r>
            <w:r w:rsidR="00C21A62" w:rsidRPr="00D43DC2">
              <w:rPr>
                <w:color w:val="auto"/>
                <w:sz w:val="22"/>
                <w:szCs w:val="22"/>
              </w:rPr>
              <w:t xml:space="preserve">you must access </w:t>
            </w:r>
            <w:r w:rsidR="00C21A62">
              <w:rPr>
                <w:color w:val="auto"/>
                <w:sz w:val="22"/>
                <w:szCs w:val="22"/>
                <w:lang w:val="en-US"/>
              </w:rPr>
              <w:t>“I Want To..”</w:t>
            </w:r>
            <w:r w:rsidR="00C21A62" w:rsidRPr="00D43DC2">
              <w:rPr>
                <w:color w:val="auto"/>
                <w:sz w:val="22"/>
                <w:szCs w:val="22"/>
              </w:rPr>
              <w:t xml:space="preserve"> to access </w:t>
            </w:r>
            <w:r w:rsidR="00C21A62">
              <w:rPr>
                <w:color w:val="auto"/>
                <w:sz w:val="22"/>
                <w:szCs w:val="22"/>
                <w:lang w:val="en-US"/>
              </w:rPr>
              <w:t>“</w:t>
            </w:r>
            <w:r w:rsidR="00C21A62" w:rsidRPr="00D43DC2">
              <w:rPr>
                <w:color w:val="auto"/>
                <w:sz w:val="22"/>
                <w:szCs w:val="22"/>
              </w:rPr>
              <w:t>Routing</w:t>
            </w:r>
            <w:r w:rsidR="00C21A62">
              <w:rPr>
                <w:color w:val="auto"/>
                <w:sz w:val="22"/>
                <w:szCs w:val="22"/>
                <w:lang w:val="en-US"/>
              </w:rPr>
              <w:t xml:space="preserve"> </w:t>
            </w:r>
            <w:r w:rsidR="00C21A62">
              <w:rPr>
                <w:sz w:val="22"/>
                <w:szCs w:val="22"/>
                <w:lang w:val="en-US"/>
              </w:rPr>
              <w:t>I</w:t>
            </w:r>
            <w:r w:rsidR="00C21A62" w:rsidRPr="00875AC2">
              <w:rPr>
                <w:sz w:val="22"/>
                <w:szCs w:val="22"/>
              </w:rPr>
              <w:t>nstructions</w:t>
            </w:r>
            <w:r w:rsidR="00C21A62">
              <w:rPr>
                <w:sz w:val="22"/>
                <w:szCs w:val="22"/>
                <w:lang w:val="en-US"/>
              </w:rPr>
              <w:t>”</w:t>
            </w:r>
          </w:p>
          <w:p w14:paraId="4FF450C6" w14:textId="55417C0D" w:rsidR="00875AC2" w:rsidRPr="00D43DC2" w:rsidRDefault="00875AC2" w:rsidP="007D5686">
            <w:pPr>
              <w:pStyle w:val="ListParagraph"/>
              <w:numPr>
                <w:ilvl w:val="0"/>
                <w:numId w:val="24"/>
              </w:numPr>
              <w:spacing w:line="276" w:lineRule="auto"/>
              <w:ind w:left="62" w:hanging="142"/>
              <w:rPr>
                <w:color w:val="auto"/>
                <w:sz w:val="22"/>
                <w:szCs w:val="22"/>
              </w:rPr>
            </w:pPr>
            <w:r w:rsidRPr="00D43DC2">
              <w:rPr>
                <w:color w:val="auto"/>
                <w:sz w:val="22"/>
                <w:szCs w:val="22"/>
              </w:rPr>
              <w:t>Window 2 is always chosen first.</w:t>
            </w:r>
          </w:p>
          <w:p w14:paraId="5E17A36B" w14:textId="4CC11005" w:rsidR="00875AC2" w:rsidRPr="00D43DC2" w:rsidRDefault="00875AC2" w:rsidP="007D5686">
            <w:pPr>
              <w:pStyle w:val="ListParagraph"/>
              <w:numPr>
                <w:ilvl w:val="0"/>
                <w:numId w:val="24"/>
              </w:numPr>
              <w:spacing w:line="276" w:lineRule="auto"/>
              <w:ind w:left="62" w:hanging="142"/>
              <w:rPr>
                <w:color w:val="auto"/>
                <w:sz w:val="22"/>
                <w:szCs w:val="22"/>
              </w:rPr>
            </w:pPr>
            <w:r w:rsidRPr="00D43DC2">
              <w:rPr>
                <w:color w:val="auto"/>
                <w:sz w:val="22"/>
                <w:szCs w:val="22"/>
              </w:rPr>
              <w:t>For special billing of one set of charges, only one window is needed.</w:t>
            </w:r>
          </w:p>
        </w:tc>
        <w:tc>
          <w:tcPr>
            <w:tcW w:w="4680" w:type="dxa"/>
            <w:vAlign w:val="center"/>
          </w:tcPr>
          <w:p w14:paraId="46CA0881" w14:textId="77777777" w:rsidR="00C21A62" w:rsidRPr="007D5686" w:rsidRDefault="00D43DC2" w:rsidP="007D5686">
            <w:pPr>
              <w:pStyle w:val="ListParagraph"/>
              <w:numPr>
                <w:ilvl w:val="0"/>
                <w:numId w:val="24"/>
              </w:numPr>
              <w:spacing w:line="276" w:lineRule="auto"/>
              <w:ind w:left="101" w:hanging="145"/>
              <w:rPr>
                <w:i/>
                <w:iCs/>
                <w:color w:val="auto"/>
                <w:sz w:val="22"/>
                <w:szCs w:val="22"/>
              </w:rPr>
            </w:pPr>
            <w:r w:rsidRPr="007D5686">
              <w:rPr>
                <w:i/>
                <w:iCs/>
                <w:color w:val="auto"/>
                <w:sz w:val="22"/>
                <w:szCs w:val="22"/>
              </w:rPr>
              <w:t xml:space="preserve">Để truy cập thanh toán đặc biệt, </w:t>
            </w:r>
            <w:r w:rsidR="00C21A62" w:rsidRPr="007D5686">
              <w:rPr>
                <w:i/>
                <w:iCs/>
                <w:color w:val="auto"/>
                <w:sz w:val="22"/>
                <w:szCs w:val="22"/>
              </w:rPr>
              <w:t xml:space="preserve">bạn phải truy cập </w:t>
            </w:r>
            <w:r w:rsidR="00C21A62" w:rsidRPr="007D5686">
              <w:rPr>
                <w:i/>
                <w:iCs/>
                <w:color w:val="auto"/>
                <w:sz w:val="22"/>
                <w:szCs w:val="22"/>
                <w:lang w:val="en-US"/>
              </w:rPr>
              <w:t>“I Want To..”</w:t>
            </w:r>
            <w:r w:rsidR="00C21A62" w:rsidRPr="007D5686">
              <w:rPr>
                <w:i/>
                <w:iCs/>
                <w:color w:val="auto"/>
                <w:sz w:val="22"/>
                <w:szCs w:val="22"/>
              </w:rPr>
              <w:t xml:space="preserve"> để truy cập </w:t>
            </w:r>
            <w:r w:rsidR="00C21A62" w:rsidRPr="007D5686">
              <w:rPr>
                <w:i/>
                <w:iCs/>
                <w:color w:val="auto"/>
                <w:sz w:val="22"/>
                <w:szCs w:val="22"/>
                <w:lang w:val="en-US"/>
              </w:rPr>
              <w:t>“</w:t>
            </w:r>
            <w:r w:rsidR="00C21A62" w:rsidRPr="007D5686">
              <w:rPr>
                <w:i/>
                <w:iCs/>
                <w:color w:val="auto"/>
                <w:sz w:val="22"/>
                <w:szCs w:val="22"/>
              </w:rPr>
              <w:t>Routing</w:t>
            </w:r>
            <w:r w:rsidR="00C21A62" w:rsidRPr="007D5686">
              <w:rPr>
                <w:i/>
                <w:iCs/>
                <w:color w:val="auto"/>
                <w:sz w:val="22"/>
                <w:szCs w:val="22"/>
                <w:lang w:val="en-US"/>
              </w:rPr>
              <w:t xml:space="preserve"> </w:t>
            </w:r>
            <w:r w:rsidR="00C21A62" w:rsidRPr="007D5686">
              <w:rPr>
                <w:i/>
                <w:iCs/>
                <w:sz w:val="22"/>
                <w:szCs w:val="22"/>
                <w:lang w:val="en-US"/>
              </w:rPr>
              <w:t>I</w:t>
            </w:r>
            <w:r w:rsidR="00C21A62" w:rsidRPr="007D5686">
              <w:rPr>
                <w:i/>
                <w:iCs/>
                <w:sz w:val="22"/>
                <w:szCs w:val="22"/>
              </w:rPr>
              <w:t>nstructions</w:t>
            </w:r>
            <w:r w:rsidR="00C21A62" w:rsidRPr="007D5686">
              <w:rPr>
                <w:i/>
                <w:iCs/>
                <w:sz w:val="22"/>
                <w:szCs w:val="22"/>
                <w:lang w:val="en-US"/>
              </w:rPr>
              <w:t>”.</w:t>
            </w:r>
          </w:p>
          <w:p w14:paraId="68A4F1C3" w14:textId="4FB51CB2" w:rsidR="00D43DC2" w:rsidRPr="007D5686" w:rsidRDefault="00D43DC2" w:rsidP="007D5686">
            <w:pPr>
              <w:pStyle w:val="ListParagraph"/>
              <w:numPr>
                <w:ilvl w:val="0"/>
                <w:numId w:val="24"/>
              </w:numPr>
              <w:spacing w:line="276" w:lineRule="auto"/>
              <w:ind w:left="101" w:hanging="145"/>
              <w:rPr>
                <w:i/>
                <w:iCs/>
                <w:color w:val="auto"/>
                <w:sz w:val="22"/>
                <w:szCs w:val="22"/>
              </w:rPr>
            </w:pPr>
            <w:r w:rsidRPr="007D5686">
              <w:rPr>
                <w:i/>
                <w:iCs/>
                <w:color w:val="auto"/>
                <w:sz w:val="22"/>
                <w:szCs w:val="22"/>
              </w:rPr>
              <w:t>Cửa sổ 2 luôn được chọn đầu tiên.</w:t>
            </w:r>
          </w:p>
          <w:p w14:paraId="4BE53103" w14:textId="0B799F18" w:rsidR="00875AC2" w:rsidRPr="007D5686" w:rsidRDefault="00D43DC2" w:rsidP="007D5686">
            <w:pPr>
              <w:pStyle w:val="ListParagraph"/>
              <w:numPr>
                <w:ilvl w:val="0"/>
                <w:numId w:val="24"/>
              </w:numPr>
              <w:spacing w:line="276" w:lineRule="auto"/>
              <w:ind w:left="101" w:hanging="145"/>
              <w:rPr>
                <w:i/>
                <w:iCs/>
                <w:spacing w:val="2"/>
                <w:sz w:val="22"/>
                <w:szCs w:val="22"/>
              </w:rPr>
            </w:pPr>
            <w:r w:rsidRPr="007D5686">
              <w:rPr>
                <w:i/>
                <w:iCs/>
                <w:color w:val="auto"/>
                <w:sz w:val="22"/>
                <w:szCs w:val="22"/>
              </w:rPr>
              <w:t>Để thanh toán đặc biệt một bộ phí, chỉ cần một cửa sổ</w:t>
            </w:r>
          </w:p>
        </w:tc>
      </w:tr>
      <w:tr w:rsidR="00875AC2" w:rsidRPr="00D43DC2" w14:paraId="78392BE7" w14:textId="77777777" w:rsidTr="00880D0E">
        <w:trPr>
          <w:trHeight w:val="1007"/>
        </w:trPr>
        <w:tc>
          <w:tcPr>
            <w:tcW w:w="1823" w:type="dxa"/>
            <w:vAlign w:val="center"/>
          </w:tcPr>
          <w:p w14:paraId="0345B267" w14:textId="195FCC57" w:rsidR="00875AC2" w:rsidRPr="00D43DC2" w:rsidRDefault="00875AC2" w:rsidP="00D43DC2">
            <w:pPr>
              <w:pStyle w:val="ListParagraph"/>
              <w:numPr>
                <w:ilvl w:val="0"/>
                <w:numId w:val="22"/>
              </w:numPr>
              <w:spacing w:line="239" w:lineRule="auto"/>
              <w:ind w:left="270" w:right="82" w:hanging="270"/>
              <w:jc w:val="left"/>
              <w:rPr>
                <w:b/>
                <w:bCs/>
                <w:spacing w:val="2"/>
                <w:sz w:val="22"/>
                <w:szCs w:val="22"/>
              </w:rPr>
            </w:pPr>
            <w:r w:rsidRPr="00D43DC2">
              <w:rPr>
                <w:b/>
                <w:bCs/>
                <w:color w:val="auto"/>
                <w:sz w:val="22"/>
                <w:szCs w:val="22"/>
              </w:rPr>
              <w:t>Enter code</w:t>
            </w:r>
            <w:r w:rsidR="00880D0E">
              <w:rPr>
                <w:b/>
                <w:bCs/>
                <w:color w:val="auto"/>
                <w:sz w:val="22"/>
                <w:szCs w:val="22"/>
                <w:lang w:val="en-US"/>
              </w:rPr>
              <w:t xml:space="preserve"> / </w:t>
            </w:r>
            <w:r w:rsidR="00880D0E" w:rsidRPr="007D5686">
              <w:rPr>
                <w:b/>
                <w:bCs/>
                <w:i/>
                <w:iCs/>
                <w:color w:val="auto"/>
                <w:sz w:val="22"/>
                <w:szCs w:val="22"/>
                <w:lang w:val="en-US"/>
              </w:rPr>
              <w:t>Nhập mã</w:t>
            </w:r>
          </w:p>
        </w:tc>
        <w:tc>
          <w:tcPr>
            <w:tcW w:w="4500" w:type="dxa"/>
            <w:vAlign w:val="center"/>
          </w:tcPr>
          <w:p w14:paraId="017755D5" w14:textId="694AA58C" w:rsidR="00875AC2" w:rsidRPr="00D43DC2" w:rsidRDefault="00875AC2" w:rsidP="007D5686">
            <w:pPr>
              <w:pStyle w:val="ListParagraph"/>
              <w:numPr>
                <w:ilvl w:val="0"/>
                <w:numId w:val="24"/>
              </w:numPr>
              <w:spacing w:line="276" w:lineRule="auto"/>
              <w:ind w:left="62" w:hanging="142"/>
              <w:rPr>
                <w:color w:val="auto"/>
                <w:sz w:val="22"/>
                <w:szCs w:val="22"/>
              </w:rPr>
            </w:pPr>
            <w:r w:rsidRPr="00D43DC2">
              <w:rPr>
                <w:color w:val="auto"/>
                <w:sz w:val="22"/>
                <w:szCs w:val="22"/>
              </w:rPr>
              <w:t xml:space="preserve">Enter </w:t>
            </w:r>
            <w:r w:rsidR="00C21A62">
              <w:rPr>
                <w:color w:val="auto"/>
                <w:sz w:val="22"/>
                <w:szCs w:val="22"/>
                <w:lang w:val="en-US"/>
              </w:rPr>
              <w:t xml:space="preserve">“New” </w:t>
            </w:r>
            <w:r w:rsidRPr="00D43DC2">
              <w:rPr>
                <w:color w:val="auto"/>
                <w:sz w:val="22"/>
                <w:szCs w:val="22"/>
              </w:rPr>
              <w:t xml:space="preserve">in </w:t>
            </w:r>
            <w:r w:rsidR="00C21A62">
              <w:rPr>
                <w:color w:val="auto"/>
                <w:sz w:val="22"/>
                <w:szCs w:val="22"/>
                <w:lang w:val="en-US"/>
              </w:rPr>
              <w:t>“</w:t>
            </w:r>
            <w:r w:rsidR="00C21A62" w:rsidRPr="00D43DC2">
              <w:rPr>
                <w:color w:val="auto"/>
                <w:sz w:val="22"/>
                <w:szCs w:val="22"/>
              </w:rPr>
              <w:t>Routing</w:t>
            </w:r>
            <w:r w:rsidR="00C21A62">
              <w:rPr>
                <w:color w:val="auto"/>
                <w:sz w:val="22"/>
                <w:szCs w:val="22"/>
                <w:lang w:val="en-US"/>
              </w:rPr>
              <w:t xml:space="preserve"> </w:t>
            </w:r>
            <w:r w:rsidR="00C21A62">
              <w:rPr>
                <w:sz w:val="22"/>
                <w:szCs w:val="22"/>
                <w:lang w:val="en-US"/>
              </w:rPr>
              <w:t>I</w:t>
            </w:r>
            <w:r w:rsidR="00C21A62" w:rsidRPr="00875AC2">
              <w:rPr>
                <w:sz w:val="22"/>
                <w:szCs w:val="22"/>
              </w:rPr>
              <w:t>nstructions</w:t>
            </w:r>
            <w:r w:rsidR="00C21A62">
              <w:rPr>
                <w:color w:val="auto"/>
                <w:sz w:val="22"/>
                <w:szCs w:val="22"/>
                <w:lang w:val="en-US"/>
              </w:rPr>
              <w:t>”.</w:t>
            </w:r>
          </w:p>
          <w:p w14:paraId="23D9DB22" w14:textId="38D8431B" w:rsidR="00875AC2" w:rsidRPr="00D43DC2" w:rsidRDefault="00875AC2" w:rsidP="007D5686">
            <w:pPr>
              <w:pStyle w:val="ListParagraph"/>
              <w:numPr>
                <w:ilvl w:val="0"/>
                <w:numId w:val="24"/>
              </w:numPr>
              <w:spacing w:line="276" w:lineRule="auto"/>
              <w:ind w:left="62" w:hanging="142"/>
              <w:rPr>
                <w:color w:val="auto"/>
                <w:sz w:val="22"/>
                <w:szCs w:val="22"/>
              </w:rPr>
            </w:pPr>
            <w:r w:rsidRPr="00D43DC2">
              <w:rPr>
                <w:color w:val="auto"/>
                <w:sz w:val="22"/>
                <w:szCs w:val="22"/>
              </w:rPr>
              <w:t>Codes must be entered so the computer is able to identify which charges are to be transferred.</w:t>
            </w:r>
          </w:p>
        </w:tc>
        <w:tc>
          <w:tcPr>
            <w:tcW w:w="4680" w:type="dxa"/>
          </w:tcPr>
          <w:p w14:paraId="451ECDAF" w14:textId="2A2C6104" w:rsidR="00D43DC2" w:rsidRPr="007D5686" w:rsidRDefault="00D43DC2" w:rsidP="007D5686">
            <w:pPr>
              <w:pStyle w:val="ListParagraph"/>
              <w:numPr>
                <w:ilvl w:val="0"/>
                <w:numId w:val="24"/>
              </w:numPr>
              <w:spacing w:line="276" w:lineRule="auto"/>
              <w:ind w:left="101" w:hanging="145"/>
              <w:rPr>
                <w:i/>
                <w:iCs/>
                <w:color w:val="auto"/>
                <w:sz w:val="22"/>
                <w:szCs w:val="22"/>
              </w:rPr>
            </w:pPr>
            <w:r w:rsidRPr="007D5686">
              <w:rPr>
                <w:i/>
                <w:iCs/>
                <w:color w:val="auto"/>
                <w:sz w:val="22"/>
                <w:szCs w:val="22"/>
              </w:rPr>
              <w:t xml:space="preserve">Nhập </w:t>
            </w:r>
            <w:r w:rsidR="00C21A62" w:rsidRPr="007D5686">
              <w:rPr>
                <w:i/>
                <w:iCs/>
                <w:color w:val="auto"/>
                <w:sz w:val="22"/>
                <w:szCs w:val="22"/>
                <w:lang w:val="en-US"/>
              </w:rPr>
              <w:t>“New”</w:t>
            </w:r>
            <w:r w:rsidRPr="007D5686">
              <w:rPr>
                <w:i/>
                <w:iCs/>
                <w:color w:val="auto"/>
                <w:sz w:val="22"/>
                <w:szCs w:val="22"/>
              </w:rPr>
              <w:t xml:space="preserve"> trong </w:t>
            </w:r>
            <w:r w:rsidR="00C21A62" w:rsidRPr="007D5686">
              <w:rPr>
                <w:i/>
                <w:iCs/>
                <w:color w:val="auto"/>
                <w:sz w:val="22"/>
                <w:szCs w:val="22"/>
                <w:lang w:val="en-US"/>
              </w:rPr>
              <w:t>“</w:t>
            </w:r>
            <w:r w:rsidR="00C21A62" w:rsidRPr="007D5686">
              <w:rPr>
                <w:i/>
                <w:iCs/>
                <w:color w:val="auto"/>
                <w:sz w:val="22"/>
                <w:szCs w:val="22"/>
              </w:rPr>
              <w:t>Routing</w:t>
            </w:r>
            <w:r w:rsidR="00C21A62" w:rsidRPr="007D5686">
              <w:rPr>
                <w:i/>
                <w:iCs/>
                <w:color w:val="auto"/>
                <w:sz w:val="22"/>
                <w:szCs w:val="22"/>
                <w:lang w:val="en-US"/>
              </w:rPr>
              <w:t xml:space="preserve"> </w:t>
            </w:r>
            <w:r w:rsidR="00C21A62" w:rsidRPr="007D5686">
              <w:rPr>
                <w:i/>
                <w:iCs/>
                <w:sz w:val="22"/>
                <w:szCs w:val="22"/>
                <w:lang w:val="en-US"/>
              </w:rPr>
              <w:t>I</w:t>
            </w:r>
            <w:r w:rsidR="00C21A62" w:rsidRPr="007D5686">
              <w:rPr>
                <w:i/>
                <w:iCs/>
                <w:sz w:val="22"/>
                <w:szCs w:val="22"/>
              </w:rPr>
              <w:t>nstructions</w:t>
            </w:r>
            <w:r w:rsidR="00C21A62" w:rsidRPr="007D5686">
              <w:rPr>
                <w:i/>
                <w:iCs/>
                <w:color w:val="auto"/>
                <w:sz w:val="22"/>
                <w:szCs w:val="22"/>
                <w:lang w:val="en-US"/>
              </w:rPr>
              <w:t>”.</w:t>
            </w:r>
          </w:p>
          <w:p w14:paraId="77B8664A" w14:textId="6C84D78E" w:rsidR="00875AC2" w:rsidRPr="007D5686" w:rsidRDefault="00D43DC2" w:rsidP="007D5686">
            <w:pPr>
              <w:pStyle w:val="ListParagraph"/>
              <w:numPr>
                <w:ilvl w:val="0"/>
                <w:numId w:val="24"/>
              </w:numPr>
              <w:spacing w:line="276" w:lineRule="auto"/>
              <w:ind w:left="101" w:hanging="145"/>
              <w:rPr>
                <w:i/>
                <w:iCs/>
                <w:spacing w:val="2"/>
                <w:sz w:val="22"/>
                <w:szCs w:val="22"/>
              </w:rPr>
            </w:pPr>
            <w:r w:rsidRPr="007D5686">
              <w:rPr>
                <w:i/>
                <w:iCs/>
                <w:color w:val="auto"/>
                <w:sz w:val="22"/>
                <w:szCs w:val="22"/>
              </w:rPr>
              <w:t>Phải nhập mã để máy tính có thể xác định được khoản phí nào sẽ được chuyển.</w:t>
            </w:r>
          </w:p>
        </w:tc>
      </w:tr>
      <w:tr w:rsidR="00D43DC2" w:rsidRPr="00D43DC2" w14:paraId="0179631C" w14:textId="77777777" w:rsidTr="00880D0E">
        <w:trPr>
          <w:trHeight w:val="1007"/>
        </w:trPr>
        <w:tc>
          <w:tcPr>
            <w:tcW w:w="1823" w:type="dxa"/>
            <w:vAlign w:val="center"/>
          </w:tcPr>
          <w:p w14:paraId="09C6BCE6" w14:textId="6FF2A567" w:rsidR="00D43DC2" w:rsidRPr="00D43DC2" w:rsidRDefault="00D43DC2" w:rsidP="00D43DC2">
            <w:pPr>
              <w:pStyle w:val="ListParagraph"/>
              <w:numPr>
                <w:ilvl w:val="0"/>
                <w:numId w:val="22"/>
              </w:numPr>
              <w:spacing w:line="239" w:lineRule="auto"/>
              <w:ind w:left="270" w:right="82" w:hanging="270"/>
              <w:jc w:val="left"/>
              <w:rPr>
                <w:b/>
                <w:bCs/>
                <w:spacing w:val="2"/>
                <w:sz w:val="22"/>
                <w:szCs w:val="22"/>
              </w:rPr>
            </w:pPr>
            <w:r w:rsidRPr="00D43DC2">
              <w:rPr>
                <w:b/>
                <w:bCs/>
                <w:color w:val="auto"/>
                <w:sz w:val="22"/>
                <w:szCs w:val="22"/>
              </w:rPr>
              <w:lastRenderedPageBreak/>
              <w:t>Choose window</w:t>
            </w:r>
            <w:r w:rsidR="00880D0E">
              <w:rPr>
                <w:b/>
                <w:bCs/>
                <w:color w:val="auto"/>
                <w:sz w:val="22"/>
                <w:szCs w:val="22"/>
                <w:lang w:val="en-US"/>
              </w:rPr>
              <w:t xml:space="preserve"> / </w:t>
            </w:r>
            <w:r w:rsidR="00880D0E" w:rsidRPr="007D5686">
              <w:rPr>
                <w:b/>
                <w:bCs/>
                <w:i/>
                <w:iCs/>
                <w:color w:val="auto"/>
                <w:sz w:val="22"/>
                <w:szCs w:val="22"/>
                <w:lang w:val="en-US"/>
              </w:rPr>
              <w:t>Chọn cửa sổ</w:t>
            </w:r>
          </w:p>
        </w:tc>
        <w:tc>
          <w:tcPr>
            <w:tcW w:w="4500" w:type="dxa"/>
            <w:vAlign w:val="center"/>
          </w:tcPr>
          <w:p w14:paraId="02C2286A" w14:textId="4C7F32F2" w:rsidR="00D43DC2" w:rsidRPr="00D43DC2" w:rsidRDefault="00D43DC2" w:rsidP="007D5686">
            <w:pPr>
              <w:pStyle w:val="ListParagraph"/>
              <w:numPr>
                <w:ilvl w:val="0"/>
                <w:numId w:val="24"/>
              </w:numPr>
              <w:spacing w:line="276" w:lineRule="auto"/>
              <w:ind w:left="62" w:hanging="142"/>
              <w:rPr>
                <w:color w:val="auto"/>
                <w:sz w:val="22"/>
                <w:szCs w:val="22"/>
              </w:rPr>
            </w:pPr>
            <w:r w:rsidRPr="00D43DC2">
              <w:rPr>
                <w:color w:val="auto"/>
                <w:sz w:val="22"/>
                <w:szCs w:val="22"/>
              </w:rPr>
              <w:t>A window must be chosen to direct your special billing.</w:t>
            </w:r>
          </w:p>
          <w:p w14:paraId="6D95227A" w14:textId="0C794464" w:rsidR="00D43DC2" w:rsidRPr="00D43DC2" w:rsidRDefault="00D43DC2" w:rsidP="007D5686">
            <w:pPr>
              <w:pStyle w:val="ListParagraph"/>
              <w:numPr>
                <w:ilvl w:val="0"/>
                <w:numId w:val="24"/>
              </w:numPr>
              <w:spacing w:line="276" w:lineRule="auto"/>
              <w:ind w:left="62" w:hanging="142"/>
              <w:rPr>
                <w:color w:val="auto"/>
                <w:sz w:val="22"/>
                <w:szCs w:val="22"/>
              </w:rPr>
            </w:pPr>
            <w:r w:rsidRPr="00D43DC2">
              <w:rPr>
                <w:color w:val="auto"/>
                <w:sz w:val="22"/>
                <w:szCs w:val="22"/>
              </w:rPr>
              <w:t>Choose Window 2 and enter the transaction codes to activate direct billing.</w:t>
            </w:r>
          </w:p>
          <w:p w14:paraId="28498C50" w14:textId="3E7D0180" w:rsidR="00D43DC2" w:rsidRPr="00D43DC2" w:rsidRDefault="00D43DC2" w:rsidP="007D5686">
            <w:pPr>
              <w:pStyle w:val="ListParagraph"/>
              <w:numPr>
                <w:ilvl w:val="0"/>
                <w:numId w:val="24"/>
              </w:numPr>
              <w:spacing w:line="276" w:lineRule="auto"/>
              <w:ind w:left="62" w:hanging="142"/>
              <w:rPr>
                <w:color w:val="auto"/>
                <w:sz w:val="22"/>
                <w:szCs w:val="22"/>
              </w:rPr>
            </w:pPr>
            <w:r w:rsidRPr="00D43DC2">
              <w:rPr>
                <w:color w:val="auto"/>
                <w:sz w:val="22"/>
                <w:szCs w:val="22"/>
              </w:rPr>
              <w:t>Ensure if a company is billed, that direct billing is already established for that company, through the credit manager.</w:t>
            </w:r>
          </w:p>
        </w:tc>
        <w:tc>
          <w:tcPr>
            <w:tcW w:w="4680" w:type="dxa"/>
            <w:vAlign w:val="center"/>
          </w:tcPr>
          <w:p w14:paraId="0C6F2C4C" w14:textId="77777777" w:rsidR="00D43DC2" w:rsidRPr="007D5686" w:rsidRDefault="00D43DC2" w:rsidP="007D5686">
            <w:pPr>
              <w:pStyle w:val="ListParagraph"/>
              <w:numPr>
                <w:ilvl w:val="0"/>
                <w:numId w:val="24"/>
              </w:numPr>
              <w:spacing w:line="276" w:lineRule="auto"/>
              <w:ind w:left="101" w:hanging="145"/>
              <w:rPr>
                <w:i/>
                <w:iCs/>
                <w:color w:val="auto"/>
                <w:sz w:val="22"/>
                <w:szCs w:val="22"/>
              </w:rPr>
            </w:pPr>
            <w:r w:rsidRPr="007D5686">
              <w:rPr>
                <w:i/>
                <w:iCs/>
                <w:color w:val="auto"/>
                <w:sz w:val="22"/>
                <w:szCs w:val="22"/>
              </w:rPr>
              <w:t>Phải chọn một cửa sổ để gửi hóa đơn đặc biệt của bạn.</w:t>
            </w:r>
          </w:p>
          <w:p w14:paraId="2003237F" w14:textId="77777777" w:rsidR="00D43DC2" w:rsidRPr="007D5686" w:rsidRDefault="00D43DC2" w:rsidP="007D5686">
            <w:pPr>
              <w:pStyle w:val="ListParagraph"/>
              <w:numPr>
                <w:ilvl w:val="0"/>
                <w:numId w:val="24"/>
              </w:numPr>
              <w:spacing w:line="276" w:lineRule="auto"/>
              <w:ind w:left="101" w:hanging="145"/>
              <w:rPr>
                <w:i/>
                <w:iCs/>
                <w:color w:val="auto"/>
                <w:sz w:val="22"/>
                <w:szCs w:val="22"/>
              </w:rPr>
            </w:pPr>
            <w:r w:rsidRPr="007D5686">
              <w:rPr>
                <w:i/>
                <w:iCs/>
                <w:color w:val="auto"/>
                <w:sz w:val="22"/>
                <w:szCs w:val="22"/>
              </w:rPr>
              <w:t>Chọn Cửa sổ 2 và nhập mã giao dịch để kích hoạt thanh toán trực tiếp.</w:t>
            </w:r>
          </w:p>
          <w:p w14:paraId="28989ADA" w14:textId="3EFC5D34" w:rsidR="00D43DC2" w:rsidRPr="007D5686" w:rsidRDefault="00D43DC2" w:rsidP="007D5686">
            <w:pPr>
              <w:pStyle w:val="ListParagraph"/>
              <w:numPr>
                <w:ilvl w:val="0"/>
                <w:numId w:val="24"/>
              </w:numPr>
              <w:spacing w:line="276" w:lineRule="auto"/>
              <w:ind w:left="101" w:hanging="145"/>
              <w:rPr>
                <w:i/>
                <w:iCs/>
                <w:spacing w:val="2"/>
                <w:sz w:val="22"/>
                <w:szCs w:val="22"/>
              </w:rPr>
            </w:pPr>
            <w:r w:rsidRPr="007D5686">
              <w:rPr>
                <w:i/>
                <w:iCs/>
                <w:color w:val="auto"/>
                <w:sz w:val="22"/>
                <w:szCs w:val="22"/>
              </w:rPr>
              <w:t>Đảm bảo nếu một công ty được lập hoá đơn thì việc thanh toán trực tiếp đó đã được thiết lập cho công ty đó thông qua người quản lý tín dụng.</w:t>
            </w:r>
          </w:p>
        </w:tc>
      </w:tr>
      <w:tr w:rsidR="00D43DC2" w:rsidRPr="00D43DC2" w14:paraId="3DF2234D" w14:textId="77777777" w:rsidTr="00880D0E">
        <w:trPr>
          <w:trHeight w:val="1007"/>
        </w:trPr>
        <w:tc>
          <w:tcPr>
            <w:tcW w:w="1823" w:type="dxa"/>
            <w:vAlign w:val="center"/>
          </w:tcPr>
          <w:p w14:paraId="57B65B3F" w14:textId="5D674345" w:rsidR="00D43DC2" w:rsidRPr="00D43DC2" w:rsidRDefault="00D43DC2" w:rsidP="00D43DC2">
            <w:pPr>
              <w:pStyle w:val="ListParagraph"/>
              <w:numPr>
                <w:ilvl w:val="0"/>
                <w:numId w:val="22"/>
              </w:numPr>
              <w:spacing w:line="239" w:lineRule="auto"/>
              <w:ind w:left="270" w:right="82" w:hanging="270"/>
              <w:jc w:val="left"/>
              <w:rPr>
                <w:b/>
                <w:bCs/>
                <w:spacing w:val="2"/>
                <w:sz w:val="22"/>
                <w:szCs w:val="22"/>
              </w:rPr>
            </w:pPr>
            <w:r w:rsidRPr="00D43DC2">
              <w:rPr>
                <w:b/>
                <w:bCs/>
                <w:color w:val="auto"/>
                <w:sz w:val="22"/>
                <w:szCs w:val="22"/>
              </w:rPr>
              <w:t xml:space="preserve">Choose </w:t>
            </w:r>
            <w:r w:rsidR="00880D0E">
              <w:rPr>
                <w:b/>
                <w:bCs/>
                <w:color w:val="auto"/>
                <w:sz w:val="22"/>
                <w:szCs w:val="22"/>
                <w:lang w:val="en-US"/>
              </w:rPr>
              <w:t xml:space="preserve">Routing </w:t>
            </w:r>
            <w:r w:rsidRPr="00D43DC2">
              <w:rPr>
                <w:b/>
                <w:bCs/>
                <w:color w:val="auto"/>
                <w:sz w:val="22"/>
                <w:szCs w:val="22"/>
              </w:rPr>
              <w:t>code</w:t>
            </w:r>
            <w:r w:rsidR="00880D0E">
              <w:rPr>
                <w:b/>
                <w:bCs/>
                <w:color w:val="auto"/>
                <w:sz w:val="22"/>
                <w:szCs w:val="22"/>
                <w:lang w:val="en-US"/>
              </w:rPr>
              <w:t xml:space="preserve"> / </w:t>
            </w:r>
            <w:r w:rsidR="00880D0E" w:rsidRPr="007D5686">
              <w:rPr>
                <w:b/>
                <w:bCs/>
                <w:i/>
                <w:iCs/>
                <w:color w:val="auto"/>
                <w:sz w:val="22"/>
                <w:szCs w:val="22"/>
                <w:lang w:val="en-US"/>
              </w:rPr>
              <w:t>Chọn mã Routing</w:t>
            </w:r>
          </w:p>
        </w:tc>
        <w:tc>
          <w:tcPr>
            <w:tcW w:w="4500" w:type="dxa"/>
            <w:vAlign w:val="center"/>
          </w:tcPr>
          <w:p w14:paraId="3EFA2E3C" w14:textId="4EE9969F" w:rsidR="00D43DC2" w:rsidRPr="00D43DC2" w:rsidRDefault="00D43DC2" w:rsidP="007D5686">
            <w:pPr>
              <w:pStyle w:val="ListParagraph"/>
              <w:numPr>
                <w:ilvl w:val="0"/>
                <w:numId w:val="24"/>
              </w:numPr>
              <w:spacing w:line="276" w:lineRule="auto"/>
              <w:ind w:left="62" w:hanging="142"/>
              <w:rPr>
                <w:color w:val="auto"/>
                <w:sz w:val="22"/>
                <w:szCs w:val="22"/>
              </w:rPr>
            </w:pPr>
            <w:r w:rsidRPr="00D43DC2">
              <w:rPr>
                <w:color w:val="auto"/>
                <w:sz w:val="22"/>
                <w:szCs w:val="22"/>
              </w:rPr>
              <w:t>For a specified department, choose the correct department code for billing.</w:t>
            </w:r>
          </w:p>
          <w:p w14:paraId="09D76EB6" w14:textId="3FA21E14" w:rsidR="00D43DC2" w:rsidRPr="00D43DC2" w:rsidRDefault="00D43DC2" w:rsidP="007D5686">
            <w:pPr>
              <w:pStyle w:val="ListParagraph"/>
              <w:numPr>
                <w:ilvl w:val="0"/>
                <w:numId w:val="24"/>
              </w:numPr>
              <w:spacing w:line="276" w:lineRule="auto"/>
              <w:ind w:left="62" w:hanging="142"/>
              <w:rPr>
                <w:color w:val="auto"/>
                <w:sz w:val="22"/>
                <w:szCs w:val="22"/>
              </w:rPr>
            </w:pPr>
            <w:r w:rsidRPr="00D43DC2">
              <w:rPr>
                <w:color w:val="auto"/>
                <w:sz w:val="22"/>
                <w:szCs w:val="22"/>
              </w:rPr>
              <w:t>Details on routing changes must be left in a trace file to accounting to ensure proper billing.</w:t>
            </w:r>
          </w:p>
        </w:tc>
        <w:tc>
          <w:tcPr>
            <w:tcW w:w="4680" w:type="dxa"/>
          </w:tcPr>
          <w:p w14:paraId="59284C08" w14:textId="77777777" w:rsidR="00D43DC2" w:rsidRPr="007D5686" w:rsidRDefault="00D43DC2" w:rsidP="007D5686">
            <w:pPr>
              <w:pStyle w:val="ListParagraph"/>
              <w:numPr>
                <w:ilvl w:val="0"/>
                <w:numId w:val="24"/>
              </w:numPr>
              <w:spacing w:line="276" w:lineRule="auto"/>
              <w:ind w:left="101" w:hanging="145"/>
              <w:rPr>
                <w:i/>
                <w:iCs/>
                <w:color w:val="auto"/>
                <w:sz w:val="22"/>
                <w:szCs w:val="22"/>
              </w:rPr>
            </w:pPr>
            <w:r w:rsidRPr="007D5686">
              <w:rPr>
                <w:i/>
                <w:iCs/>
                <w:color w:val="auto"/>
                <w:sz w:val="22"/>
                <w:szCs w:val="22"/>
              </w:rPr>
              <w:t>Đối với phòng ban cụ thể, chọn đúng mã phòng ban để thanh toán.</w:t>
            </w:r>
          </w:p>
          <w:p w14:paraId="28BEE208" w14:textId="79F9AF7C" w:rsidR="00D43DC2" w:rsidRPr="007D5686" w:rsidRDefault="00D43DC2" w:rsidP="007D5686">
            <w:pPr>
              <w:pStyle w:val="ListParagraph"/>
              <w:numPr>
                <w:ilvl w:val="0"/>
                <w:numId w:val="24"/>
              </w:numPr>
              <w:spacing w:line="276" w:lineRule="auto"/>
              <w:ind w:left="101" w:hanging="145"/>
              <w:rPr>
                <w:i/>
                <w:iCs/>
                <w:spacing w:val="2"/>
                <w:sz w:val="22"/>
                <w:szCs w:val="22"/>
              </w:rPr>
            </w:pPr>
            <w:r w:rsidRPr="007D5686">
              <w:rPr>
                <w:i/>
                <w:iCs/>
                <w:color w:val="auto"/>
                <w:sz w:val="22"/>
                <w:szCs w:val="22"/>
              </w:rPr>
              <w:t>Thông tin chi tiết về các thay đổi định tuyến phải được lưu lại trong hồ sơ theo dõi cho bộ phận kế toán để đảm bảo thanh toán hợp lý.</w:t>
            </w:r>
          </w:p>
        </w:tc>
      </w:tr>
      <w:tr w:rsidR="00D43DC2" w:rsidRPr="00D43DC2" w14:paraId="2271399D" w14:textId="77777777" w:rsidTr="00880D0E">
        <w:trPr>
          <w:trHeight w:val="1007"/>
        </w:trPr>
        <w:tc>
          <w:tcPr>
            <w:tcW w:w="1823" w:type="dxa"/>
            <w:vAlign w:val="center"/>
          </w:tcPr>
          <w:p w14:paraId="0F1616A9" w14:textId="40D52AF5" w:rsidR="00D43DC2" w:rsidRPr="00D43DC2" w:rsidRDefault="00D43DC2" w:rsidP="00D43DC2">
            <w:pPr>
              <w:pStyle w:val="ListParagraph"/>
              <w:numPr>
                <w:ilvl w:val="0"/>
                <w:numId w:val="22"/>
              </w:numPr>
              <w:spacing w:line="239" w:lineRule="auto"/>
              <w:ind w:left="270" w:right="82" w:hanging="270"/>
              <w:jc w:val="left"/>
              <w:rPr>
                <w:b/>
                <w:bCs/>
                <w:spacing w:val="2"/>
                <w:sz w:val="22"/>
                <w:szCs w:val="22"/>
              </w:rPr>
            </w:pPr>
            <w:r w:rsidRPr="00D43DC2">
              <w:rPr>
                <w:b/>
                <w:bCs/>
                <w:color w:val="auto"/>
                <w:sz w:val="22"/>
                <w:szCs w:val="22"/>
              </w:rPr>
              <w:t>The remark field</w:t>
            </w:r>
            <w:r w:rsidR="00880D0E">
              <w:rPr>
                <w:b/>
                <w:bCs/>
                <w:color w:val="auto"/>
                <w:sz w:val="22"/>
                <w:szCs w:val="22"/>
                <w:lang w:val="en-US"/>
              </w:rPr>
              <w:t xml:space="preserve"> / </w:t>
            </w:r>
            <w:r w:rsidR="00880D0E" w:rsidRPr="007D5686">
              <w:rPr>
                <w:b/>
                <w:bCs/>
                <w:i/>
                <w:iCs/>
                <w:color w:val="auto"/>
                <w:sz w:val="22"/>
                <w:szCs w:val="22"/>
                <w:lang w:val="en-US"/>
              </w:rPr>
              <w:t>Trường ghi chú</w:t>
            </w:r>
          </w:p>
        </w:tc>
        <w:tc>
          <w:tcPr>
            <w:tcW w:w="4500" w:type="dxa"/>
            <w:vAlign w:val="center"/>
          </w:tcPr>
          <w:p w14:paraId="68F57F6E" w14:textId="77777777" w:rsidR="00D43DC2" w:rsidRPr="00D43DC2" w:rsidRDefault="00D43DC2" w:rsidP="007D5686">
            <w:pPr>
              <w:pStyle w:val="ListParagraph"/>
              <w:numPr>
                <w:ilvl w:val="0"/>
                <w:numId w:val="24"/>
              </w:numPr>
              <w:spacing w:line="276" w:lineRule="auto"/>
              <w:ind w:left="62" w:hanging="142"/>
              <w:rPr>
                <w:color w:val="auto"/>
                <w:sz w:val="22"/>
                <w:szCs w:val="22"/>
              </w:rPr>
            </w:pPr>
            <w:r w:rsidRPr="00D43DC2">
              <w:rPr>
                <w:color w:val="auto"/>
                <w:sz w:val="22"/>
                <w:szCs w:val="22"/>
              </w:rPr>
              <w:t>Enter either a name or other room number that the charges will be billed to.</w:t>
            </w:r>
          </w:p>
          <w:p w14:paraId="5D701222" w14:textId="5255C208" w:rsidR="00D43DC2" w:rsidRPr="00D43DC2" w:rsidRDefault="00D43DC2" w:rsidP="007D5686">
            <w:pPr>
              <w:pStyle w:val="ListParagraph"/>
              <w:numPr>
                <w:ilvl w:val="0"/>
                <w:numId w:val="24"/>
              </w:numPr>
              <w:spacing w:line="276" w:lineRule="auto"/>
              <w:ind w:left="62" w:hanging="142"/>
              <w:rPr>
                <w:color w:val="auto"/>
                <w:sz w:val="22"/>
                <w:szCs w:val="22"/>
              </w:rPr>
            </w:pPr>
            <w:r w:rsidRPr="00D43DC2">
              <w:rPr>
                <w:color w:val="auto"/>
                <w:sz w:val="22"/>
                <w:szCs w:val="22"/>
              </w:rPr>
              <w:t>The billing instruction must be clearly noted in the reservation folio’s remark field, to indicate to other departments the method of payment.</w:t>
            </w:r>
          </w:p>
        </w:tc>
        <w:tc>
          <w:tcPr>
            <w:tcW w:w="4680" w:type="dxa"/>
          </w:tcPr>
          <w:p w14:paraId="6994CFC3" w14:textId="77777777" w:rsidR="00D43DC2" w:rsidRPr="007D5686" w:rsidRDefault="00D43DC2" w:rsidP="007D5686">
            <w:pPr>
              <w:pStyle w:val="ListParagraph"/>
              <w:numPr>
                <w:ilvl w:val="0"/>
                <w:numId w:val="24"/>
              </w:numPr>
              <w:spacing w:line="276" w:lineRule="auto"/>
              <w:ind w:left="101" w:hanging="145"/>
              <w:rPr>
                <w:i/>
                <w:iCs/>
                <w:color w:val="auto"/>
                <w:sz w:val="22"/>
                <w:szCs w:val="22"/>
              </w:rPr>
            </w:pPr>
            <w:r w:rsidRPr="007D5686">
              <w:rPr>
                <w:i/>
                <w:iCs/>
                <w:color w:val="auto"/>
                <w:sz w:val="22"/>
                <w:szCs w:val="22"/>
              </w:rPr>
              <w:t>Nhập tên hoặc số phòng khác mà phí sẽ được thanh toán.</w:t>
            </w:r>
          </w:p>
          <w:p w14:paraId="2F7479CB" w14:textId="0CF35C76" w:rsidR="00D43DC2" w:rsidRPr="007D5686" w:rsidRDefault="00D43DC2" w:rsidP="007D5686">
            <w:pPr>
              <w:pStyle w:val="ListParagraph"/>
              <w:numPr>
                <w:ilvl w:val="0"/>
                <w:numId w:val="24"/>
              </w:numPr>
              <w:spacing w:line="276" w:lineRule="auto"/>
              <w:ind w:left="101" w:hanging="145"/>
              <w:rPr>
                <w:i/>
                <w:iCs/>
                <w:color w:val="auto"/>
                <w:sz w:val="22"/>
                <w:szCs w:val="22"/>
              </w:rPr>
            </w:pPr>
            <w:r w:rsidRPr="007D5686">
              <w:rPr>
                <w:i/>
                <w:iCs/>
                <w:color w:val="auto"/>
                <w:sz w:val="22"/>
                <w:szCs w:val="22"/>
              </w:rPr>
              <w:t>Hướng dẫn thanh toán phải được ghi rõ vào ô ghi chú của phiếu đặt chỗ để thông báo cho các bộ phận khác phương thức thanh toán.</w:t>
            </w:r>
          </w:p>
        </w:tc>
      </w:tr>
      <w:tr w:rsidR="00D43DC2" w:rsidRPr="00D43DC2" w14:paraId="3E0318D8" w14:textId="77777777" w:rsidTr="00880D0E">
        <w:trPr>
          <w:trHeight w:val="1007"/>
        </w:trPr>
        <w:tc>
          <w:tcPr>
            <w:tcW w:w="1823" w:type="dxa"/>
            <w:vAlign w:val="center"/>
          </w:tcPr>
          <w:p w14:paraId="35DBE405" w14:textId="7813E121" w:rsidR="00D43DC2" w:rsidRPr="00D43DC2" w:rsidRDefault="00D43DC2" w:rsidP="00D43DC2">
            <w:pPr>
              <w:pStyle w:val="ListParagraph"/>
              <w:numPr>
                <w:ilvl w:val="0"/>
                <w:numId w:val="22"/>
              </w:numPr>
              <w:spacing w:line="239" w:lineRule="auto"/>
              <w:ind w:left="270" w:right="82" w:hanging="270"/>
              <w:jc w:val="left"/>
              <w:rPr>
                <w:b/>
                <w:bCs/>
                <w:spacing w:val="2"/>
                <w:sz w:val="22"/>
                <w:szCs w:val="22"/>
              </w:rPr>
            </w:pPr>
            <w:r w:rsidRPr="00D43DC2">
              <w:rPr>
                <w:b/>
                <w:bCs/>
                <w:color w:val="auto"/>
                <w:sz w:val="22"/>
                <w:szCs w:val="22"/>
              </w:rPr>
              <w:t>The routing window</w:t>
            </w:r>
            <w:r w:rsidR="00880D0E">
              <w:rPr>
                <w:b/>
                <w:bCs/>
                <w:color w:val="auto"/>
                <w:sz w:val="22"/>
                <w:szCs w:val="22"/>
                <w:lang w:val="en-US"/>
              </w:rPr>
              <w:t xml:space="preserve"> / </w:t>
            </w:r>
            <w:r w:rsidR="00880D0E" w:rsidRPr="007D5686">
              <w:rPr>
                <w:b/>
                <w:bCs/>
                <w:i/>
                <w:iCs/>
                <w:color w:val="auto"/>
                <w:sz w:val="22"/>
                <w:szCs w:val="22"/>
                <w:lang w:val="en-US"/>
              </w:rPr>
              <w:t>Cửa sổ routing</w:t>
            </w:r>
          </w:p>
        </w:tc>
        <w:tc>
          <w:tcPr>
            <w:tcW w:w="4500" w:type="dxa"/>
            <w:vAlign w:val="center"/>
          </w:tcPr>
          <w:p w14:paraId="4FC76B8F" w14:textId="3A334CB2" w:rsidR="00D43DC2" w:rsidRPr="00D43DC2" w:rsidRDefault="00D43DC2" w:rsidP="007D5686">
            <w:pPr>
              <w:spacing w:line="239" w:lineRule="auto"/>
              <w:ind w:left="62" w:right="82" w:hanging="142"/>
              <w:rPr>
                <w:color w:val="auto"/>
                <w:sz w:val="22"/>
                <w:szCs w:val="22"/>
              </w:rPr>
            </w:pPr>
            <w:r w:rsidRPr="00D43DC2">
              <w:rPr>
                <w:color w:val="auto"/>
                <w:sz w:val="22"/>
                <w:szCs w:val="22"/>
              </w:rPr>
              <w:t>If routing instructions are only for a part of the stay, specify those through the date command in the routing window.</w:t>
            </w:r>
          </w:p>
        </w:tc>
        <w:tc>
          <w:tcPr>
            <w:tcW w:w="4680" w:type="dxa"/>
          </w:tcPr>
          <w:p w14:paraId="30761B53" w14:textId="2A4E0451" w:rsidR="00D43DC2" w:rsidRPr="007D5686" w:rsidRDefault="00D43DC2" w:rsidP="007D5686">
            <w:pPr>
              <w:spacing w:line="239" w:lineRule="auto"/>
              <w:ind w:left="101" w:right="82" w:hanging="145"/>
              <w:rPr>
                <w:i/>
                <w:iCs/>
                <w:spacing w:val="2"/>
                <w:sz w:val="22"/>
                <w:szCs w:val="22"/>
              </w:rPr>
            </w:pPr>
            <w:r w:rsidRPr="007D5686">
              <w:rPr>
                <w:i/>
                <w:iCs/>
                <w:color w:val="auto"/>
                <w:sz w:val="22"/>
                <w:szCs w:val="22"/>
              </w:rPr>
              <w:t xml:space="preserve">Nếu hướng dẫn </w:t>
            </w:r>
            <w:r w:rsidR="00C21A62" w:rsidRPr="007D5686">
              <w:rPr>
                <w:i/>
                <w:iCs/>
                <w:color w:val="auto"/>
                <w:sz w:val="22"/>
                <w:szCs w:val="22"/>
                <w:lang w:val="en-US"/>
              </w:rPr>
              <w:t>routing</w:t>
            </w:r>
            <w:r w:rsidRPr="007D5686">
              <w:rPr>
                <w:i/>
                <w:iCs/>
                <w:color w:val="auto"/>
                <w:sz w:val="22"/>
                <w:szCs w:val="22"/>
              </w:rPr>
              <w:t xml:space="preserve"> chỉ dành cho một phần thời gian lưu trú, hãy chỉ định những hướng dẫn đó thông qua lệnh ngày trong cửa sổ định tuyến.</w:t>
            </w:r>
          </w:p>
        </w:tc>
      </w:tr>
      <w:bookmarkEnd w:id="2"/>
    </w:tbl>
    <w:p w14:paraId="6B78843D" w14:textId="06686E78" w:rsidR="00875AC2" w:rsidRDefault="00875AC2" w:rsidP="00D43DC2">
      <w:pPr>
        <w:pStyle w:val="NormalWeb"/>
        <w:jc w:val="both"/>
        <w:rPr>
          <w:rFonts w:ascii="Arial" w:hAnsi="Arial" w:cs="Arial"/>
          <w:sz w:val="22"/>
          <w:szCs w:val="22"/>
        </w:rPr>
      </w:pPr>
    </w:p>
    <w:p w14:paraId="6F62AE82" w14:textId="37CDA4EB" w:rsidR="007D5686" w:rsidRDefault="007D5686" w:rsidP="00D43DC2">
      <w:pPr>
        <w:pStyle w:val="NormalWeb"/>
        <w:jc w:val="both"/>
        <w:rPr>
          <w:rFonts w:ascii="Arial" w:hAnsi="Arial" w:cs="Arial"/>
          <w:sz w:val="22"/>
          <w:szCs w:val="22"/>
        </w:rPr>
      </w:pPr>
    </w:p>
    <w:p w14:paraId="673C903A" w14:textId="1975FE81" w:rsidR="007D5686" w:rsidRDefault="007D5686" w:rsidP="00D43DC2">
      <w:pPr>
        <w:pStyle w:val="NormalWeb"/>
        <w:jc w:val="both"/>
        <w:rPr>
          <w:rFonts w:ascii="Arial" w:hAnsi="Arial" w:cs="Arial"/>
          <w:sz w:val="22"/>
          <w:szCs w:val="22"/>
        </w:rPr>
      </w:pPr>
    </w:p>
    <w:p w14:paraId="5EB150E3" w14:textId="77777777" w:rsidR="007D5686" w:rsidRDefault="007D5686" w:rsidP="00D43DC2">
      <w:pPr>
        <w:pStyle w:val="NormalWeb"/>
        <w:jc w:val="both"/>
        <w:rPr>
          <w:rFonts w:ascii="Arial" w:hAnsi="Arial" w:cs="Arial"/>
          <w:sz w:val="22"/>
          <w:szCs w:val="22"/>
        </w:rPr>
      </w:pPr>
    </w:p>
    <w:p w14:paraId="66F281A5" w14:textId="00648E28" w:rsidR="007D5686" w:rsidRDefault="007D5686" w:rsidP="00D43DC2">
      <w:pPr>
        <w:pStyle w:val="NormalWeb"/>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875AC2" w:rsidRPr="00AA6065" w14:paraId="691F254C" w14:textId="77777777" w:rsidTr="00B12938">
        <w:trPr>
          <w:trHeight w:val="982"/>
        </w:trPr>
        <w:tc>
          <w:tcPr>
            <w:tcW w:w="6564" w:type="dxa"/>
          </w:tcPr>
          <w:p w14:paraId="136041B0" w14:textId="77777777" w:rsidR="00875AC2" w:rsidRPr="00AA6065" w:rsidRDefault="00875AC2" w:rsidP="00B12938">
            <w:pPr>
              <w:pStyle w:val="NormalWeb"/>
              <w:jc w:val="both"/>
              <w:rPr>
                <w:rFonts w:ascii="Arial" w:hAnsi="Arial" w:cs="Arial"/>
                <w:sz w:val="22"/>
                <w:szCs w:val="22"/>
              </w:rPr>
            </w:pPr>
            <w:bookmarkStart w:id="3" w:name="_Hlk171083974"/>
            <w:r w:rsidRPr="00AA6065">
              <w:rPr>
                <w:rFonts w:ascii="Arial" w:hAnsi="Arial" w:cs="Arial"/>
                <w:sz w:val="22"/>
                <w:szCs w:val="22"/>
              </w:rPr>
              <w:t>Issued by</w:t>
            </w:r>
          </w:p>
          <w:p w14:paraId="6EC4A6AC" w14:textId="77777777" w:rsidR="00875AC2" w:rsidRPr="00AA6065" w:rsidRDefault="00875AC2" w:rsidP="00B12938">
            <w:pPr>
              <w:pStyle w:val="NormalWeb"/>
              <w:jc w:val="both"/>
              <w:rPr>
                <w:rFonts w:ascii="Arial" w:hAnsi="Arial" w:cs="Arial"/>
                <w:sz w:val="22"/>
                <w:szCs w:val="22"/>
              </w:rPr>
            </w:pPr>
            <w:r w:rsidRPr="00AA6065">
              <w:rPr>
                <w:rFonts w:ascii="Arial" w:hAnsi="Arial" w:cs="Arial"/>
                <w:sz w:val="22"/>
                <w:szCs w:val="22"/>
              </w:rPr>
              <w:t>Le Quang Linh</w:t>
            </w:r>
          </w:p>
          <w:p w14:paraId="093AF4FF" w14:textId="77777777" w:rsidR="00875AC2" w:rsidRPr="00AA6065" w:rsidRDefault="00875AC2" w:rsidP="00B12938">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5D58C51" w14:textId="77777777" w:rsidR="00875AC2" w:rsidRPr="00AA6065" w:rsidRDefault="00875AC2" w:rsidP="00B12938">
            <w:pPr>
              <w:pStyle w:val="NormalWeb"/>
              <w:jc w:val="both"/>
              <w:rPr>
                <w:rFonts w:ascii="Arial" w:hAnsi="Arial" w:cs="Arial"/>
                <w:sz w:val="22"/>
                <w:szCs w:val="22"/>
              </w:rPr>
            </w:pPr>
            <w:r w:rsidRPr="00AA6065">
              <w:rPr>
                <w:rFonts w:ascii="Arial" w:hAnsi="Arial" w:cs="Arial"/>
                <w:sz w:val="22"/>
                <w:szCs w:val="22"/>
              </w:rPr>
              <w:t>Approved by</w:t>
            </w:r>
          </w:p>
          <w:p w14:paraId="5C74C34F" w14:textId="77777777" w:rsidR="00875AC2" w:rsidRPr="00AA6065" w:rsidRDefault="00875AC2" w:rsidP="00B12938">
            <w:pPr>
              <w:pStyle w:val="NormalWeb"/>
              <w:jc w:val="both"/>
              <w:rPr>
                <w:rFonts w:ascii="Arial" w:hAnsi="Arial" w:cs="Arial"/>
                <w:sz w:val="22"/>
                <w:szCs w:val="22"/>
              </w:rPr>
            </w:pPr>
            <w:r w:rsidRPr="00AA6065">
              <w:rPr>
                <w:rFonts w:ascii="Arial" w:hAnsi="Arial" w:cs="Arial"/>
                <w:sz w:val="22"/>
                <w:szCs w:val="22"/>
              </w:rPr>
              <w:t>Pedro Miguel Oliveira Neto</w:t>
            </w:r>
          </w:p>
          <w:p w14:paraId="06759D45" w14:textId="77777777" w:rsidR="00875AC2" w:rsidRPr="00AA6065" w:rsidRDefault="00875AC2" w:rsidP="00B12938">
            <w:pPr>
              <w:pStyle w:val="NormalWeb"/>
              <w:jc w:val="both"/>
              <w:rPr>
                <w:rFonts w:ascii="Arial" w:hAnsi="Arial" w:cs="Arial"/>
                <w:sz w:val="22"/>
                <w:szCs w:val="22"/>
              </w:rPr>
            </w:pPr>
            <w:r w:rsidRPr="00AA6065">
              <w:rPr>
                <w:rFonts w:ascii="Arial" w:hAnsi="Arial" w:cs="Arial"/>
                <w:sz w:val="22"/>
                <w:szCs w:val="22"/>
              </w:rPr>
              <w:t>General Manager</w:t>
            </w:r>
          </w:p>
        </w:tc>
      </w:tr>
      <w:bookmarkEnd w:id="3"/>
    </w:tbl>
    <w:p w14:paraId="12DF161E" w14:textId="77777777" w:rsidR="00875AC2" w:rsidRDefault="00875AC2" w:rsidP="00C94284">
      <w:pPr>
        <w:pStyle w:val="NormalWeb"/>
        <w:ind w:firstLine="720"/>
        <w:jc w:val="both"/>
        <w:rPr>
          <w:rFonts w:ascii="Arial" w:hAnsi="Arial" w:cs="Arial"/>
          <w:sz w:val="22"/>
          <w:szCs w:val="22"/>
        </w:rPr>
      </w:pPr>
    </w:p>
    <w:sectPr w:rsidR="00875AC2" w:rsidSect="007D5686">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17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81DC2" w14:textId="77777777" w:rsidR="00546C84" w:rsidRDefault="00546C84" w:rsidP="00EB0CD8">
      <w:pPr>
        <w:spacing w:after="0" w:line="240" w:lineRule="auto"/>
      </w:pPr>
      <w:r>
        <w:separator/>
      </w:r>
    </w:p>
  </w:endnote>
  <w:endnote w:type="continuationSeparator" w:id="0">
    <w:p w14:paraId="0CC39735" w14:textId="77777777" w:rsidR="00546C84" w:rsidRDefault="00546C84"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3"/>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93910" w14:textId="77777777" w:rsidR="00F3604F" w:rsidRDefault="00F360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72B6DE00" w:rsidR="00226C94" w:rsidRPr="00D9334F" w:rsidRDefault="00503B2F" w:rsidP="00503B2F">
            <w:pPr>
              <w:pStyle w:val="Footer"/>
            </w:pPr>
            <w:r w:rsidRPr="00D9334F">
              <w:rPr>
                <w:sz w:val="14"/>
              </w:rPr>
              <w:t>HOTEL DE LA CO</w:t>
            </w:r>
            <w:r w:rsidR="00F93626">
              <w:rPr>
                <w:sz w:val="14"/>
              </w:rPr>
              <w:t xml:space="preserve">UPOLE SAPA | SOP – </w:t>
            </w:r>
            <w:r w:rsidR="00F3604F" w:rsidRPr="00F3604F">
              <w:rPr>
                <w:sz w:val="14"/>
              </w:rPr>
              <w:t>REC-05-01-029</w:t>
            </w:r>
            <w:bookmarkStart w:id="4" w:name="_GoBack"/>
            <w:bookmarkEnd w:id="4"/>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2C57A0">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2C57A0">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74A46" w14:textId="77777777" w:rsidR="00F3604F" w:rsidRDefault="00F360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76B1C" w14:textId="77777777" w:rsidR="00546C84" w:rsidRDefault="00546C84" w:rsidP="00EB0CD8">
      <w:pPr>
        <w:spacing w:after="0" w:line="240" w:lineRule="auto"/>
      </w:pPr>
      <w:r>
        <w:separator/>
      </w:r>
    </w:p>
  </w:footnote>
  <w:footnote w:type="continuationSeparator" w:id="0">
    <w:p w14:paraId="301D032C" w14:textId="77777777" w:rsidR="00546C84" w:rsidRDefault="00546C84"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4860" w14:textId="77777777" w:rsidR="00F3604F" w:rsidRDefault="00F360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53FB53FD" w:rsidR="00EB0CD8" w:rsidRPr="002F5BD9" w:rsidRDefault="007D5686" w:rsidP="002F5BD9">
    <w:pPr>
      <w:pStyle w:val="Header"/>
      <w:tabs>
        <w:tab w:val="clear" w:pos="4680"/>
        <w:tab w:val="clear" w:pos="9360"/>
        <w:tab w:val="right" w:pos="2819"/>
      </w:tabs>
      <w:ind w:left="0" w:firstLine="0"/>
    </w:pPr>
    <w:r>
      <w:rPr>
        <w:noProof/>
      </w:rPr>
      <w:drawing>
        <wp:inline distT="0" distB="0" distL="0" distR="0" wp14:anchorId="41D03E81" wp14:editId="6CFAB4A0">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6F283" w14:textId="77777777" w:rsidR="00F3604F" w:rsidRDefault="00F360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D3719E2"/>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DE66205"/>
    <w:multiLevelType w:val="hybridMultilevel"/>
    <w:tmpl w:val="E10624C2"/>
    <w:lvl w:ilvl="0" w:tplc="B51CA260">
      <w:start w:val="1"/>
      <w:numFmt w:val="decimal"/>
      <w:lvlText w:val="%1."/>
      <w:lvlJc w:val="left"/>
      <w:pPr>
        <w:ind w:left="1065"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3" w15:restartNumberingAfterBreak="0">
    <w:nsid w:val="12C40A5A"/>
    <w:multiLevelType w:val="hybridMultilevel"/>
    <w:tmpl w:val="C508803E"/>
    <w:lvl w:ilvl="0" w:tplc="0C090001">
      <w:start w:val="1"/>
      <w:numFmt w:val="bullet"/>
      <w:lvlText w:val=""/>
      <w:lvlJc w:val="left"/>
      <w:pPr>
        <w:ind w:left="802" w:hanging="360"/>
      </w:pPr>
      <w:rPr>
        <w:rFonts w:ascii="Symbol" w:hAnsi="Symbol" w:hint="default"/>
      </w:rPr>
    </w:lvl>
    <w:lvl w:ilvl="1" w:tplc="042A0003" w:tentative="1">
      <w:start w:val="1"/>
      <w:numFmt w:val="bullet"/>
      <w:lvlText w:val="o"/>
      <w:lvlJc w:val="left"/>
      <w:pPr>
        <w:ind w:left="1522" w:hanging="360"/>
      </w:pPr>
      <w:rPr>
        <w:rFonts w:ascii="Courier New" w:hAnsi="Courier New" w:cs="Courier New" w:hint="default"/>
      </w:rPr>
    </w:lvl>
    <w:lvl w:ilvl="2" w:tplc="042A0005" w:tentative="1">
      <w:start w:val="1"/>
      <w:numFmt w:val="bullet"/>
      <w:lvlText w:val=""/>
      <w:lvlJc w:val="left"/>
      <w:pPr>
        <w:ind w:left="2242" w:hanging="360"/>
      </w:pPr>
      <w:rPr>
        <w:rFonts w:ascii="Wingdings" w:hAnsi="Wingdings" w:hint="default"/>
      </w:rPr>
    </w:lvl>
    <w:lvl w:ilvl="3" w:tplc="042A0001" w:tentative="1">
      <w:start w:val="1"/>
      <w:numFmt w:val="bullet"/>
      <w:lvlText w:val=""/>
      <w:lvlJc w:val="left"/>
      <w:pPr>
        <w:ind w:left="2962" w:hanging="360"/>
      </w:pPr>
      <w:rPr>
        <w:rFonts w:ascii="Symbol" w:hAnsi="Symbol" w:hint="default"/>
      </w:rPr>
    </w:lvl>
    <w:lvl w:ilvl="4" w:tplc="042A0003" w:tentative="1">
      <w:start w:val="1"/>
      <w:numFmt w:val="bullet"/>
      <w:lvlText w:val="o"/>
      <w:lvlJc w:val="left"/>
      <w:pPr>
        <w:ind w:left="3682" w:hanging="360"/>
      </w:pPr>
      <w:rPr>
        <w:rFonts w:ascii="Courier New" w:hAnsi="Courier New" w:cs="Courier New" w:hint="default"/>
      </w:rPr>
    </w:lvl>
    <w:lvl w:ilvl="5" w:tplc="042A0005" w:tentative="1">
      <w:start w:val="1"/>
      <w:numFmt w:val="bullet"/>
      <w:lvlText w:val=""/>
      <w:lvlJc w:val="left"/>
      <w:pPr>
        <w:ind w:left="4402" w:hanging="360"/>
      </w:pPr>
      <w:rPr>
        <w:rFonts w:ascii="Wingdings" w:hAnsi="Wingdings" w:hint="default"/>
      </w:rPr>
    </w:lvl>
    <w:lvl w:ilvl="6" w:tplc="042A0001" w:tentative="1">
      <w:start w:val="1"/>
      <w:numFmt w:val="bullet"/>
      <w:lvlText w:val=""/>
      <w:lvlJc w:val="left"/>
      <w:pPr>
        <w:ind w:left="5122" w:hanging="360"/>
      </w:pPr>
      <w:rPr>
        <w:rFonts w:ascii="Symbol" w:hAnsi="Symbol" w:hint="default"/>
      </w:rPr>
    </w:lvl>
    <w:lvl w:ilvl="7" w:tplc="042A0003" w:tentative="1">
      <w:start w:val="1"/>
      <w:numFmt w:val="bullet"/>
      <w:lvlText w:val="o"/>
      <w:lvlJc w:val="left"/>
      <w:pPr>
        <w:ind w:left="5842" w:hanging="360"/>
      </w:pPr>
      <w:rPr>
        <w:rFonts w:ascii="Courier New" w:hAnsi="Courier New" w:cs="Courier New" w:hint="default"/>
      </w:rPr>
    </w:lvl>
    <w:lvl w:ilvl="8" w:tplc="042A0005" w:tentative="1">
      <w:start w:val="1"/>
      <w:numFmt w:val="bullet"/>
      <w:lvlText w:val=""/>
      <w:lvlJc w:val="left"/>
      <w:pPr>
        <w:ind w:left="6562" w:hanging="360"/>
      </w:pPr>
      <w:rPr>
        <w:rFonts w:ascii="Wingdings" w:hAnsi="Wingdings" w:hint="default"/>
      </w:rPr>
    </w:lvl>
  </w:abstractNum>
  <w:abstractNum w:abstractNumId="4" w15:restartNumberingAfterBreak="0">
    <w:nsid w:val="166D06EA"/>
    <w:multiLevelType w:val="hybridMultilevel"/>
    <w:tmpl w:val="D14A8010"/>
    <w:lvl w:ilvl="0" w:tplc="042A0001">
      <w:start w:val="1"/>
      <w:numFmt w:val="bullet"/>
      <w:lvlText w:val=""/>
      <w:lvlJc w:val="left"/>
      <w:pPr>
        <w:ind w:left="802" w:hanging="360"/>
      </w:pPr>
      <w:rPr>
        <w:rFonts w:ascii="Symbol" w:hAnsi="Symbol" w:hint="default"/>
      </w:rPr>
    </w:lvl>
    <w:lvl w:ilvl="1" w:tplc="042A0003" w:tentative="1">
      <w:start w:val="1"/>
      <w:numFmt w:val="bullet"/>
      <w:lvlText w:val="o"/>
      <w:lvlJc w:val="left"/>
      <w:pPr>
        <w:ind w:left="1522" w:hanging="360"/>
      </w:pPr>
      <w:rPr>
        <w:rFonts w:ascii="Courier New" w:hAnsi="Courier New" w:cs="Courier New" w:hint="default"/>
      </w:rPr>
    </w:lvl>
    <w:lvl w:ilvl="2" w:tplc="042A0005" w:tentative="1">
      <w:start w:val="1"/>
      <w:numFmt w:val="bullet"/>
      <w:lvlText w:val=""/>
      <w:lvlJc w:val="left"/>
      <w:pPr>
        <w:ind w:left="2242" w:hanging="360"/>
      </w:pPr>
      <w:rPr>
        <w:rFonts w:ascii="Wingdings" w:hAnsi="Wingdings" w:hint="default"/>
      </w:rPr>
    </w:lvl>
    <w:lvl w:ilvl="3" w:tplc="042A0001" w:tentative="1">
      <w:start w:val="1"/>
      <w:numFmt w:val="bullet"/>
      <w:lvlText w:val=""/>
      <w:lvlJc w:val="left"/>
      <w:pPr>
        <w:ind w:left="2962" w:hanging="360"/>
      </w:pPr>
      <w:rPr>
        <w:rFonts w:ascii="Symbol" w:hAnsi="Symbol" w:hint="default"/>
      </w:rPr>
    </w:lvl>
    <w:lvl w:ilvl="4" w:tplc="042A0003" w:tentative="1">
      <w:start w:val="1"/>
      <w:numFmt w:val="bullet"/>
      <w:lvlText w:val="o"/>
      <w:lvlJc w:val="left"/>
      <w:pPr>
        <w:ind w:left="3682" w:hanging="360"/>
      </w:pPr>
      <w:rPr>
        <w:rFonts w:ascii="Courier New" w:hAnsi="Courier New" w:cs="Courier New" w:hint="default"/>
      </w:rPr>
    </w:lvl>
    <w:lvl w:ilvl="5" w:tplc="042A0005" w:tentative="1">
      <w:start w:val="1"/>
      <w:numFmt w:val="bullet"/>
      <w:lvlText w:val=""/>
      <w:lvlJc w:val="left"/>
      <w:pPr>
        <w:ind w:left="4402" w:hanging="360"/>
      </w:pPr>
      <w:rPr>
        <w:rFonts w:ascii="Wingdings" w:hAnsi="Wingdings" w:hint="default"/>
      </w:rPr>
    </w:lvl>
    <w:lvl w:ilvl="6" w:tplc="042A0001" w:tentative="1">
      <w:start w:val="1"/>
      <w:numFmt w:val="bullet"/>
      <w:lvlText w:val=""/>
      <w:lvlJc w:val="left"/>
      <w:pPr>
        <w:ind w:left="5122" w:hanging="360"/>
      </w:pPr>
      <w:rPr>
        <w:rFonts w:ascii="Symbol" w:hAnsi="Symbol" w:hint="default"/>
      </w:rPr>
    </w:lvl>
    <w:lvl w:ilvl="7" w:tplc="042A0003" w:tentative="1">
      <w:start w:val="1"/>
      <w:numFmt w:val="bullet"/>
      <w:lvlText w:val="o"/>
      <w:lvlJc w:val="left"/>
      <w:pPr>
        <w:ind w:left="5842" w:hanging="360"/>
      </w:pPr>
      <w:rPr>
        <w:rFonts w:ascii="Courier New" w:hAnsi="Courier New" w:cs="Courier New" w:hint="default"/>
      </w:rPr>
    </w:lvl>
    <w:lvl w:ilvl="8" w:tplc="042A0005" w:tentative="1">
      <w:start w:val="1"/>
      <w:numFmt w:val="bullet"/>
      <w:lvlText w:val=""/>
      <w:lvlJc w:val="left"/>
      <w:pPr>
        <w:ind w:left="6562" w:hanging="360"/>
      </w:pPr>
      <w:rPr>
        <w:rFonts w:ascii="Wingdings" w:hAnsi="Wingdings" w:hint="default"/>
      </w:rPr>
    </w:lvl>
  </w:abstractNum>
  <w:abstractNum w:abstractNumId="5"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8"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0"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1" w15:restartNumberingAfterBreak="0">
    <w:nsid w:val="37A43D7F"/>
    <w:multiLevelType w:val="hybridMultilevel"/>
    <w:tmpl w:val="480EA914"/>
    <w:lvl w:ilvl="0" w:tplc="FAD67F76">
      <w:start w:val="1"/>
      <w:numFmt w:val="decimal"/>
      <w:lvlText w:val="%1."/>
      <w:lvlJc w:val="left"/>
      <w:pPr>
        <w:ind w:left="442" w:hanging="360"/>
      </w:pPr>
      <w:rPr>
        <w:rFonts w:hint="default"/>
      </w:rPr>
    </w:lvl>
    <w:lvl w:ilvl="1" w:tplc="042A0019" w:tentative="1">
      <w:start w:val="1"/>
      <w:numFmt w:val="lowerLetter"/>
      <w:lvlText w:val="%2."/>
      <w:lvlJc w:val="left"/>
      <w:pPr>
        <w:ind w:left="1162" w:hanging="360"/>
      </w:pPr>
    </w:lvl>
    <w:lvl w:ilvl="2" w:tplc="042A001B" w:tentative="1">
      <w:start w:val="1"/>
      <w:numFmt w:val="lowerRoman"/>
      <w:lvlText w:val="%3."/>
      <w:lvlJc w:val="right"/>
      <w:pPr>
        <w:ind w:left="1882" w:hanging="180"/>
      </w:pPr>
    </w:lvl>
    <w:lvl w:ilvl="3" w:tplc="042A000F" w:tentative="1">
      <w:start w:val="1"/>
      <w:numFmt w:val="decimal"/>
      <w:lvlText w:val="%4."/>
      <w:lvlJc w:val="left"/>
      <w:pPr>
        <w:ind w:left="2602" w:hanging="360"/>
      </w:pPr>
    </w:lvl>
    <w:lvl w:ilvl="4" w:tplc="042A0019" w:tentative="1">
      <w:start w:val="1"/>
      <w:numFmt w:val="lowerLetter"/>
      <w:lvlText w:val="%5."/>
      <w:lvlJc w:val="left"/>
      <w:pPr>
        <w:ind w:left="3322" w:hanging="360"/>
      </w:pPr>
    </w:lvl>
    <w:lvl w:ilvl="5" w:tplc="042A001B" w:tentative="1">
      <w:start w:val="1"/>
      <w:numFmt w:val="lowerRoman"/>
      <w:lvlText w:val="%6."/>
      <w:lvlJc w:val="right"/>
      <w:pPr>
        <w:ind w:left="4042" w:hanging="180"/>
      </w:pPr>
    </w:lvl>
    <w:lvl w:ilvl="6" w:tplc="042A000F" w:tentative="1">
      <w:start w:val="1"/>
      <w:numFmt w:val="decimal"/>
      <w:lvlText w:val="%7."/>
      <w:lvlJc w:val="left"/>
      <w:pPr>
        <w:ind w:left="4762" w:hanging="360"/>
      </w:pPr>
    </w:lvl>
    <w:lvl w:ilvl="7" w:tplc="042A0019" w:tentative="1">
      <w:start w:val="1"/>
      <w:numFmt w:val="lowerLetter"/>
      <w:lvlText w:val="%8."/>
      <w:lvlJc w:val="left"/>
      <w:pPr>
        <w:ind w:left="5482" w:hanging="360"/>
      </w:pPr>
    </w:lvl>
    <w:lvl w:ilvl="8" w:tplc="042A001B" w:tentative="1">
      <w:start w:val="1"/>
      <w:numFmt w:val="lowerRoman"/>
      <w:lvlText w:val="%9."/>
      <w:lvlJc w:val="right"/>
      <w:pPr>
        <w:ind w:left="6202" w:hanging="180"/>
      </w:pPr>
    </w:lvl>
  </w:abstractNum>
  <w:abstractNum w:abstractNumId="12" w15:restartNumberingAfterBreak="0">
    <w:nsid w:val="3CE25947"/>
    <w:multiLevelType w:val="hybridMultilevel"/>
    <w:tmpl w:val="710433A8"/>
    <w:lvl w:ilvl="0" w:tplc="042A0001">
      <w:start w:val="1"/>
      <w:numFmt w:val="bullet"/>
      <w:lvlText w:val=""/>
      <w:lvlJc w:val="left"/>
      <w:pPr>
        <w:ind w:left="710" w:hanging="360"/>
      </w:pPr>
      <w:rPr>
        <w:rFonts w:ascii="Symbol" w:hAnsi="Symbol" w:hint="default"/>
      </w:rPr>
    </w:lvl>
    <w:lvl w:ilvl="1" w:tplc="042A0003" w:tentative="1">
      <w:start w:val="1"/>
      <w:numFmt w:val="bullet"/>
      <w:lvlText w:val="o"/>
      <w:lvlJc w:val="left"/>
      <w:pPr>
        <w:ind w:left="1430" w:hanging="360"/>
      </w:pPr>
      <w:rPr>
        <w:rFonts w:ascii="Courier New" w:hAnsi="Courier New" w:cs="Courier New" w:hint="default"/>
      </w:rPr>
    </w:lvl>
    <w:lvl w:ilvl="2" w:tplc="042A0005" w:tentative="1">
      <w:start w:val="1"/>
      <w:numFmt w:val="bullet"/>
      <w:lvlText w:val=""/>
      <w:lvlJc w:val="left"/>
      <w:pPr>
        <w:ind w:left="2150" w:hanging="360"/>
      </w:pPr>
      <w:rPr>
        <w:rFonts w:ascii="Wingdings" w:hAnsi="Wingdings" w:hint="default"/>
      </w:rPr>
    </w:lvl>
    <w:lvl w:ilvl="3" w:tplc="042A0001" w:tentative="1">
      <w:start w:val="1"/>
      <w:numFmt w:val="bullet"/>
      <w:lvlText w:val=""/>
      <w:lvlJc w:val="left"/>
      <w:pPr>
        <w:ind w:left="2870" w:hanging="360"/>
      </w:pPr>
      <w:rPr>
        <w:rFonts w:ascii="Symbol" w:hAnsi="Symbol" w:hint="default"/>
      </w:rPr>
    </w:lvl>
    <w:lvl w:ilvl="4" w:tplc="042A0003" w:tentative="1">
      <w:start w:val="1"/>
      <w:numFmt w:val="bullet"/>
      <w:lvlText w:val="o"/>
      <w:lvlJc w:val="left"/>
      <w:pPr>
        <w:ind w:left="3590" w:hanging="360"/>
      </w:pPr>
      <w:rPr>
        <w:rFonts w:ascii="Courier New" w:hAnsi="Courier New" w:cs="Courier New" w:hint="default"/>
      </w:rPr>
    </w:lvl>
    <w:lvl w:ilvl="5" w:tplc="042A0005" w:tentative="1">
      <w:start w:val="1"/>
      <w:numFmt w:val="bullet"/>
      <w:lvlText w:val=""/>
      <w:lvlJc w:val="left"/>
      <w:pPr>
        <w:ind w:left="4310" w:hanging="360"/>
      </w:pPr>
      <w:rPr>
        <w:rFonts w:ascii="Wingdings" w:hAnsi="Wingdings" w:hint="default"/>
      </w:rPr>
    </w:lvl>
    <w:lvl w:ilvl="6" w:tplc="042A0001" w:tentative="1">
      <w:start w:val="1"/>
      <w:numFmt w:val="bullet"/>
      <w:lvlText w:val=""/>
      <w:lvlJc w:val="left"/>
      <w:pPr>
        <w:ind w:left="5030" w:hanging="360"/>
      </w:pPr>
      <w:rPr>
        <w:rFonts w:ascii="Symbol" w:hAnsi="Symbol" w:hint="default"/>
      </w:rPr>
    </w:lvl>
    <w:lvl w:ilvl="7" w:tplc="042A0003" w:tentative="1">
      <w:start w:val="1"/>
      <w:numFmt w:val="bullet"/>
      <w:lvlText w:val="o"/>
      <w:lvlJc w:val="left"/>
      <w:pPr>
        <w:ind w:left="5750" w:hanging="360"/>
      </w:pPr>
      <w:rPr>
        <w:rFonts w:ascii="Courier New" w:hAnsi="Courier New" w:cs="Courier New" w:hint="default"/>
      </w:rPr>
    </w:lvl>
    <w:lvl w:ilvl="8" w:tplc="042A0005" w:tentative="1">
      <w:start w:val="1"/>
      <w:numFmt w:val="bullet"/>
      <w:lvlText w:val=""/>
      <w:lvlJc w:val="left"/>
      <w:pPr>
        <w:ind w:left="6470" w:hanging="360"/>
      </w:pPr>
      <w:rPr>
        <w:rFonts w:ascii="Wingdings" w:hAnsi="Wingdings" w:hint="default"/>
      </w:rPr>
    </w:lvl>
  </w:abstractNum>
  <w:abstractNum w:abstractNumId="13" w15:restartNumberingAfterBreak="0">
    <w:nsid w:val="57A93134"/>
    <w:multiLevelType w:val="hybridMultilevel"/>
    <w:tmpl w:val="CAC8E05C"/>
    <w:lvl w:ilvl="0" w:tplc="042A000F">
      <w:start w:val="1"/>
      <w:numFmt w:val="decimal"/>
      <w:lvlText w:val="%1."/>
      <w:lvlJc w:val="left"/>
      <w:pPr>
        <w:ind w:left="802" w:hanging="360"/>
      </w:pPr>
    </w:lvl>
    <w:lvl w:ilvl="1" w:tplc="042A0019" w:tentative="1">
      <w:start w:val="1"/>
      <w:numFmt w:val="lowerLetter"/>
      <w:lvlText w:val="%2."/>
      <w:lvlJc w:val="left"/>
      <w:pPr>
        <w:ind w:left="1522" w:hanging="360"/>
      </w:pPr>
    </w:lvl>
    <w:lvl w:ilvl="2" w:tplc="042A001B" w:tentative="1">
      <w:start w:val="1"/>
      <w:numFmt w:val="lowerRoman"/>
      <w:lvlText w:val="%3."/>
      <w:lvlJc w:val="right"/>
      <w:pPr>
        <w:ind w:left="2242" w:hanging="180"/>
      </w:pPr>
    </w:lvl>
    <w:lvl w:ilvl="3" w:tplc="042A000F" w:tentative="1">
      <w:start w:val="1"/>
      <w:numFmt w:val="decimal"/>
      <w:lvlText w:val="%4."/>
      <w:lvlJc w:val="left"/>
      <w:pPr>
        <w:ind w:left="2962" w:hanging="360"/>
      </w:pPr>
    </w:lvl>
    <w:lvl w:ilvl="4" w:tplc="042A0019" w:tentative="1">
      <w:start w:val="1"/>
      <w:numFmt w:val="lowerLetter"/>
      <w:lvlText w:val="%5."/>
      <w:lvlJc w:val="left"/>
      <w:pPr>
        <w:ind w:left="3682" w:hanging="360"/>
      </w:pPr>
    </w:lvl>
    <w:lvl w:ilvl="5" w:tplc="042A001B" w:tentative="1">
      <w:start w:val="1"/>
      <w:numFmt w:val="lowerRoman"/>
      <w:lvlText w:val="%6."/>
      <w:lvlJc w:val="right"/>
      <w:pPr>
        <w:ind w:left="4402" w:hanging="180"/>
      </w:pPr>
    </w:lvl>
    <w:lvl w:ilvl="6" w:tplc="042A000F" w:tentative="1">
      <w:start w:val="1"/>
      <w:numFmt w:val="decimal"/>
      <w:lvlText w:val="%7."/>
      <w:lvlJc w:val="left"/>
      <w:pPr>
        <w:ind w:left="5122" w:hanging="360"/>
      </w:pPr>
    </w:lvl>
    <w:lvl w:ilvl="7" w:tplc="042A0019" w:tentative="1">
      <w:start w:val="1"/>
      <w:numFmt w:val="lowerLetter"/>
      <w:lvlText w:val="%8."/>
      <w:lvlJc w:val="left"/>
      <w:pPr>
        <w:ind w:left="5842" w:hanging="360"/>
      </w:pPr>
    </w:lvl>
    <w:lvl w:ilvl="8" w:tplc="042A001B" w:tentative="1">
      <w:start w:val="1"/>
      <w:numFmt w:val="lowerRoman"/>
      <w:lvlText w:val="%9."/>
      <w:lvlJc w:val="right"/>
      <w:pPr>
        <w:ind w:left="6562" w:hanging="180"/>
      </w:pPr>
    </w:lvl>
  </w:abstractNum>
  <w:abstractNum w:abstractNumId="14"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3E93ABC"/>
    <w:multiLevelType w:val="hybridMultilevel"/>
    <w:tmpl w:val="1EAAB692"/>
    <w:lvl w:ilvl="0" w:tplc="0C090001">
      <w:start w:val="1"/>
      <w:numFmt w:val="bullet"/>
      <w:lvlText w:val=""/>
      <w:lvlJc w:val="left"/>
      <w:pPr>
        <w:ind w:left="802" w:hanging="360"/>
      </w:pPr>
      <w:rPr>
        <w:rFonts w:ascii="Symbol" w:hAnsi="Symbol" w:hint="default"/>
      </w:rPr>
    </w:lvl>
    <w:lvl w:ilvl="1" w:tplc="042A0003" w:tentative="1">
      <w:start w:val="1"/>
      <w:numFmt w:val="bullet"/>
      <w:lvlText w:val="o"/>
      <w:lvlJc w:val="left"/>
      <w:pPr>
        <w:ind w:left="1522" w:hanging="360"/>
      </w:pPr>
      <w:rPr>
        <w:rFonts w:ascii="Courier New" w:hAnsi="Courier New" w:cs="Courier New" w:hint="default"/>
      </w:rPr>
    </w:lvl>
    <w:lvl w:ilvl="2" w:tplc="042A0005" w:tentative="1">
      <w:start w:val="1"/>
      <w:numFmt w:val="bullet"/>
      <w:lvlText w:val=""/>
      <w:lvlJc w:val="left"/>
      <w:pPr>
        <w:ind w:left="2242" w:hanging="360"/>
      </w:pPr>
      <w:rPr>
        <w:rFonts w:ascii="Wingdings" w:hAnsi="Wingdings" w:hint="default"/>
      </w:rPr>
    </w:lvl>
    <w:lvl w:ilvl="3" w:tplc="042A0001" w:tentative="1">
      <w:start w:val="1"/>
      <w:numFmt w:val="bullet"/>
      <w:lvlText w:val=""/>
      <w:lvlJc w:val="left"/>
      <w:pPr>
        <w:ind w:left="2962" w:hanging="360"/>
      </w:pPr>
      <w:rPr>
        <w:rFonts w:ascii="Symbol" w:hAnsi="Symbol" w:hint="default"/>
      </w:rPr>
    </w:lvl>
    <w:lvl w:ilvl="4" w:tplc="042A0003" w:tentative="1">
      <w:start w:val="1"/>
      <w:numFmt w:val="bullet"/>
      <w:lvlText w:val="o"/>
      <w:lvlJc w:val="left"/>
      <w:pPr>
        <w:ind w:left="3682" w:hanging="360"/>
      </w:pPr>
      <w:rPr>
        <w:rFonts w:ascii="Courier New" w:hAnsi="Courier New" w:cs="Courier New" w:hint="default"/>
      </w:rPr>
    </w:lvl>
    <w:lvl w:ilvl="5" w:tplc="042A0005" w:tentative="1">
      <w:start w:val="1"/>
      <w:numFmt w:val="bullet"/>
      <w:lvlText w:val=""/>
      <w:lvlJc w:val="left"/>
      <w:pPr>
        <w:ind w:left="4402" w:hanging="360"/>
      </w:pPr>
      <w:rPr>
        <w:rFonts w:ascii="Wingdings" w:hAnsi="Wingdings" w:hint="default"/>
      </w:rPr>
    </w:lvl>
    <w:lvl w:ilvl="6" w:tplc="042A0001" w:tentative="1">
      <w:start w:val="1"/>
      <w:numFmt w:val="bullet"/>
      <w:lvlText w:val=""/>
      <w:lvlJc w:val="left"/>
      <w:pPr>
        <w:ind w:left="5122" w:hanging="360"/>
      </w:pPr>
      <w:rPr>
        <w:rFonts w:ascii="Symbol" w:hAnsi="Symbol" w:hint="default"/>
      </w:rPr>
    </w:lvl>
    <w:lvl w:ilvl="7" w:tplc="042A0003" w:tentative="1">
      <w:start w:val="1"/>
      <w:numFmt w:val="bullet"/>
      <w:lvlText w:val="o"/>
      <w:lvlJc w:val="left"/>
      <w:pPr>
        <w:ind w:left="5842" w:hanging="360"/>
      </w:pPr>
      <w:rPr>
        <w:rFonts w:ascii="Courier New" w:hAnsi="Courier New" w:cs="Courier New" w:hint="default"/>
      </w:rPr>
    </w:lvl>
    <w:lvl w:ilvl="8" w:tplc="042A0005" w:tentative="1">
      <w:start w:val="1"/>
      <w:numFmt w:val="bullet"/>
      <w:lvlText w:val=""/>
      <w:lvlJc w:val="left"/>
      <w:pPr>
        <w:ind w:left="6562" w:hanging="360"/>
      </w:pPr>
      <w:rPr>
        <w:rFonts w:ascii="Wingdings" w:hAnsi="Wingdings" w:hint="default"/>
      </w:rPr>
    </w:lvl>
  </w:abstractNum>
  <w:abstractNum w:abstractNumId="16"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7"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9" w15:restartNumberingAfterBreak="0">
    <w:nsid w:val="6AD12CCC"/>
    <w:multiLevelType w:val="hybridMultilevel"/>
    <w:tmpl w:val="97563DE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1"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2" w15:restartNumberingAfterBreak="0">
    <w:nsid w:val="76433ED9"/>
    <w:multiLevelType w:val="hybridMultilevel"/>
    <w:tmpl w:val="A5A6518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4"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9"/>
  </w:num>
  <w:num w:numId="2">
    <w:abstractNumId w:val="23"/>
  </w:num>
  <w:num w:numId="3">
    <w:abstractNumId w:val="10"/>
  </w:num>
  <w:num w:numId="4">
    <w:abstractNumId w:val="24"/>
  </w:num>
  <w:num w:numId="5">
    <w:abstractNumId w:val="20"/>
  </w:num>
  <w:num w:numId="6">
    <w:abstractNumId w:val="21"/>
  </w:num>
  <w:num w:numId="7">
    <w:abstractNumId w:val="14"/>
  </w:num>
  <w:num w:numId="8">
    <w:abstractNumId w:val="16"/>
  </w:num>
  <w:num w:numId="9">
    <w:abstractNumId w:val="18"/>
  </w:num>
  <w:num w:numId="10">
    <w:abstractNumId w:val="7"/>
  </w:num>
  <w:num w:numId="11">
    <w:abstractNumId w:val="17"/>
  </w:num>
  <w:num w:numId="12">
    <w:abstractNumId w:val="5"/>
  </w:num>
  <w:num w:numId="13">
    <w:abstractNumId w:val="8"/>
  </w:num>
  <w:num w:numId="14">
    <w:abstractNumId w:val="6"/>
  </w:num>
  <w:num w:numId="15">
    <w:abstractNumId w:val="0"/>
  </w:num>
  <w:num w:numId="16">
    <w:abstractNumId w:val="1"/>
  </w:num>
  <w:num w:numId="17">
    <w:abstractNumId w:val="15"/>
  </w:num>
  <w:num w:numId="18">
    <w:abstractNumId w:val="3"/>
  </w:num>
  <w:num w:numId="19">
    <w:abstractNumId w:val="12"/>
  </w:num>
  <w:num w:numId="20">
    <w:abstractNumId w:val="11"/>
  </w:num>
  <w:num w:numId="21">
    <w:abstractNumId w:val="2"/>
  </w:num>
  <w:num w:numId="22">
    <w:abstractNumId w:val="13"/>
  </w:num>
  <w:num w:numId="23">
    <w:abstractNumId w:val="4"/>
  </w:num>
  <w:num w:numId="24">
    <w:abstractNumId w:val="19"/>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641B"/>
    <w:rsid w:val="000236F8"/>
    <w:rsid w:val="000375B7"/>
    <w:rsid w:val="0005569C"/>
    <w:rsid w:val="00056F54"/>
    <w:rsid w:val="00066D95"/>
    <w:rsid w:val="00080F89"/>
    <w:rsid w:val="0008184E"/>
    <w:rsid w:val="00081D84"/>
    <w:rsid w:val="0009434C"/>
    <w:rsid w:val="000A0FBE"/>
    <w:rsid w:val="000A4AEC"/>
    <w:rsid w:val="000B67AE"/>
    <w:rsid w:val="000C7492"/>
    <w:rsid w:val="000E11C9"/>
    <w:rsid w:val="000E6DF1"/>
    <w:rsid w:val="000F0C97"/>
    <w:rsid w:val="00116B63"/>
    <w:rsid w:val="001171D3"/>
    <w:rsid w:val="00124213"/>
    <w:rsid w:val="00133095"/>
    <w:rsid w:val="00146657"/>
    <w:rsid w:val="00155BBB"/>
    <w:rsid w:val="00160462"/>
    <w:rsid w:val="0016517F"/>
    <w:rsid w:val="00174647"/>
    <w:rsid w:val="00196E9C"/>
    <w:rsid w:val="001A0A29"/>
    <w:rsid w:val="001B72E4"/>
    <w:rsid w:val="001C724E"/>
    <w:rsid w:val="001E0013"/>
    <w:rsid w:val="001E3AAF"/>
    <w:rsid w:val="001E5013"/>
    <w:rsid w:val="001E6E08"/>
    <w:rsid w:val="001F33B9"/>
    <w:rsid w:val="001F7663"/>
    <w:rsid w:val="00200E0F"/>
    <w:rsid w:val="00206B8B"/>
    <w:rsid w:val="00226C94"/>
    <w:rsid w:val="002469FB"/>
    <w:rsid w:val="00247B3F"/>
    <w:rsid w:val="002812CC"/>
    <w:rsid w:val="00284FD9"/>
    <w:rsid w:val="002C57A0"/>
    <w:rsid w:val="002D5DC7"/>
    <w:rsid w:val="002E5C17"/>
    <w:rsid w:val="002F5BD9"/>
    <w:rsid w:val="002F73CF"/>
    <w:rsid w:val="002F785A"/>
    <w:rsid w:val="00300013"/>
    <w:rsid w:val="0031454F"/>
    <w:rsid w:val="0032451E"/>
    <w:rsid w:val="0032704A"/>
    <w:rsid w:val="00327838"/>
    <w:rsid w:val="00340A91"/>
    <w:rsid w:val="00340D79"/>
    <w:rsid w:val="003742B8"/>
    <w:rsid w:val="00375490"/>
    <w:rsid w:val="003A67C7"/>
    <w:rsid w:val="003B7D12"/>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62821"/>
    <w:rsid w:val="00484182"/>
    <w:rsid w:val="00497E09"/>
    <w:rsid w:val="004A3C47"/>
    <w:rsid w:val="004A57C1"/>
    <w:rsid w:val="004B0AD3"/>
    <w:rsid w:val="004B5959"/>
    <w:rsid w:val="004B731D"/>
    <w:rsid w:val="004E094F"/>
    <w:rsid w:val="004E1D1A"/>
    <w:rsid w:val="004E66A6"/>
    <w:rsid w:val="00502B4D"/>
    <w:rsid w:val="00503B2F"/>
    <w:rsid w:val="00512EF7"/>
    <w:rsid w:val="00520967"/>
    <w:rsid w:val="00523B3B"/>
    <w:rsid w:val="00546C84"/>
    <w:rsid w:val="00554A47"/>
    <w:rsid w:val="005574F6"/>
    <w:rsid w:val="00571560"/>
    <w:rsid w:val="00593778"/>
    <w:rsid w:val="005C5530"/>
    <w:rsid w:val="005C6A18"/>
    <w:rsid w:val="005C79F9"/>
    <w:rsid w:val="005E2662"/>
    <w:rsid w:val="005E292D"/>
    <w:rsid w:val="005E3019"/>
    <w:rsid w:val="005F6C53"/>
    <w:rsid w:val="006039E2"/>
    <w:rsid w:val="006052AF"/>
    <w:rsid w:val="00614CBC"/>
    <w:rsid w:val="0063083E"/>
    <w:rsid w:val="0063409C"/>
    <w:rsid w:val="00636F76"/>
    <w:rsid w:val="00645692"/>
    <w:rsid w:val="00646FFC"/>
    <w:rsid w:val="00651520"/>
    <w:rsid w:val="00682438"/>
    <w:rsid w:val="006D2D44"/>
    <w:rsid w:val="006F7A52"/>
    <w:rsid w:val="0071387F"/>
    <w:rsid w:val="00714211"/>
    <w:rsid w:val="00734671"/>
    <w:rsid w:val="00751015"/>
    <w:rsid w:val="0075185C"/>
    <w:rsid w:val="00760E0E"/>
    <w:rsid w:val="007738B4"/>
    <w:rsid w:val="007A444A"/>
    <w:rsid w:val="007C1D07"/>
    <w:rsid w:val="007C6369"/>
    <w:rsid w:val="007D5686"/>
    <w:rsid w:val="007D7A5F"/>
    <w:rsid w:val="007F76E0"/>
    <w:rsid w:val="00804971"/>
    <w:rsid w:val="00821672"/>
    <w:rsid w:val="00860486"/>
    <w:rsid w:val="00861B22"/>
    <w:rsid w:val="00875AC2"/>
    <w:rsid w:val="00880D0E"/>
    <w:rsid w:val="008810E4"/>
    <w:rsid w:val="00894C09"/>
    <w:rsid w:val="008D734B"/>
    <w:rsid w:val="008E04A4"/>
    <w:rsid w:val="008E3C22"/>
    <w:rsid w:val="008F09A2"/>
    <w:rsid w:val="008F20CD"/>
    <w:rsid w:val="008F6BF2"/>
    <w:rsid w:val="008F7166"/>
    <w:rsid w:val="00912A20"/>
    <w:rsid w:val="00915D13"/>
    <w:rsid w:val="0093677B"/>
    <w:rsid w:val="00937055"/>
    <w:rsid w:val="009449AB"/>
    <w:rsid w:val="00951079"/>
    <w:rsid w:val="009766E5"/>
    <w:rsid w:val="00983520"/>
    <w:rsid w:val="00987CC2"/>
    <w:rsid w:val="009932C3"/>
    <w:rsid w:val="00995267"/>
    <w:rsid w:val="009A0972"/>
    <w:rsid w:val="009A11E4"/>
    <w:rsid w:val="009B1CAA"/>
    <w:rsid w:val="009B26A5"/>
    <w:rsid w:val="009B2FB5"/>
    <w:rsid w:val="009D0FBB"/>
    <w:rsid w:val="009E1BFB"/>
    <w:rsid w:val="009E6ABC"/>
    <w:rsid w:val="009F1A48"/>
    <w:rsid w:val="009F384B"/>
    <w:rsid w:val="00A1486C"/>
    <w:rsid w:val="00A40051"/>
    <w:rsid w:val="00A577A0"/>
    <w:rsid w:val="00A62442"/>
    <w:rsid w:val="00A7631F"/>
    <w:rsid w:val="00A76857"/>
    <w:rsid w:val="00A77808"/>
    <w:rsid w:val="00A937EC"/>
    <w:rsid w:val="00A97DDE"/>
    <w:rsid w:val="00AB0F40"/>
    <w:rsid w:val="00AB1A09"/>
    <w:rsid w:val="00AB2FE5"/>
    <w:rsid w:val="00AD6068"/>
    <w:rsid w:val="00AF2E17"/>
    <w:rsid w:val="00B04A51"/>
    <w:rsid w:val="00B14EC2"/>
    <w:rsid w:val="00B17CD1"/>
    <w:rsid w:val="00B248FE"/>
    <w:rsid w:val="00B32700"/>
    <w:rsid w:val="00B3340F"/>
    <w:rsid w:val="00B42B94"/>
    <w:rsid w:val="00B4347E"/>
    <w:rsid w:val="00B44156"/>
    <w:rsid w:val="00B655E2"/>
    <w:rsid w:val="00B713D8"/>
    <w:rsid w:val="00B722BB"/>
    <w:rsid w:val="00B7246C"/>
    <w:rsid w:val="00B74965"/>
    <w:rsid w:val="00B83F5F"/>
    <w:rsid w:val="00B85E5D"/>
    <w:rsid w:val="00BA1CA4"/>
    <w:rsid w:val="00BB682E"/>
    <w:rsid w:val="00BC5E53"/>
    <w:rsid w:val="00BD4994"/>
    <w:rsid w:val="00BD5FBA"/>
    <w:rsid w:val="00BE4E89"/>
    <w:rsid w:val="00BF06F3"/>
    <w:rsid w:val="00BF5ABE"/>
    <w:rsid w:val="00C1076D"/>
    <w:rsid w:val="00C21A62"/>
    <w:rsid w:val="00C25436"/>
    <w:rsid w:val="00C279DA"/>
    <w:rsid w:val="00C302E8"/>
    <w:rsid w:val="00C361ED"/>
    <w:rsid w:val="00C939D1"/>
    <w:rsid w:val="00C94284"/>
    <w:rsid w:val="00C9443B"/>
    <w:rsid w:val="00CB50E0"/>
    <w:rsid w:val="00CC6136"/>
    <w:rsid w:val="00CF4D4C"/>
    <w:rsid w:val="00D236C6"/>
    <w:rsid w:val="00D43DC2"/>
    <w:rsid w:val="00D45FCB"/>
    <w:rsid w:val="00D856CA"/>
    <w:rsid w:val="00D91889"/>
    <w:rsid w:val="00D92125"/>
    <w:rsid w:val="00D92AEC"/>
    <w:rsid w:val="00D9334F"/>
    <w:rsid w:val="00D9786C"/>
    <w:rsid w:val="00DA6CC1"/>
    <w:rsid w:val="00DB2F78"/>
    <w:rsid w:val="00DC686C"/>
    <w:rsid w:val="00DC70F8"/>
    <w:rsid w:val="00DD32D4"/>
    <w:rsid w:val="00DD5B51"/>
    <w:rsid w:val="00DE06E6"/>
    <w:rsid w:val="00DE45EA"/>
    <w:rsid w:val="00DF7772"/>
    <w:rsid w:val="00E020A2"/>
    <w:rsid w:val="00E16A3B"/>
    <w:rsid w:val="00E30A1E"/>
    <w:rsid w:val="00E33A40"/>
    <w:rsid w:val="00E33B75"/>
    <w:rsid w:val="00E3602E"/>
    <w:rsid w:val="00E505BF"/>
    <w:rsid w:val="00E71649"/>
    <w:rsid w:val="00E83EB5"/>
    <w:rsid w:val="00E92D1C"/>
    <w:rsid w:val="00EB0CD8"/>
    <w:rsid w:val="00EC2442"/>
    <w:rsid w:val="00EC750B"/>
    <w:rsid w:val="00ED65AD"/>
    <w:rsid w:val="00EF0334"/>
    <w:rsid w:val="00F047EC"/>
    <w:rsid w:val="00F113B4"/>
    <w:rsid w:val="00F12D94"/>
    <w:rsid w:val="00F31252"/>
    <w:rsid w:val="00F3604F"/>
    <w:rsid w:val="00F36A1C"/>
    <w:rsid w:val="00F44F5A"/>
    <w:rsid w:val="00F4617C"/>
    <w:rsid w:val="00F64339"/>
    <w:rsid w:val="00F77D08"/>
    <w:rsid w:val="00F86BFA"/>
    <w:rsid w:val="00F91E7D"/>
    <w:rsid w:val="00F93626"/>
    <w:rsid w:val="00F93E4C"/>
    <w:rsid w:val="00F94E40"/>
    <w:rsid w:val="00FA12CD"/>
    <w:rsid w:val="00FB0A4E"/>
    <w:rsid w:val="00FB3461"/>
    <w:rsid w:val="00FB3842"/>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277F2ECF-E3EB-4CEC-B192-8D112E81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qFormat/>
    <w:rsid w:val="00875AC2"/>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496727658">
      <w:bodyDiv w:val="1"/>
      <w:marLeft w:val="0"/>
      <w:marRight w:val="0"/>
      <w:marTop w:val="0"/>
      <w:marBottom w:val="0"/>
      <w:divBdr>
        <w:top w:val="none" w:sz="0" w:space="0" w:color="auto"/>
        <w:left w:val="none" w:sz="0" w:space="0" w:color="auto"/>
        <w:bottom w:val="none" w:sz="0" w:space="0" w:color="auto"/>
        <w:right w:val="none" w:sz="0" w:space="0" w:color="auto"/>
      </w:divBdr>
    </w:div>
    <w:div w:id="15267520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1267FB1-E2E6-4EEF-B55A-15285496C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598</Words>
  <Characters>3412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6</cp:revision>
  <cp:lastPrinted>2018-05-25T07:01:00Z</cp:lastPrinted>
  <dcterms:created xsi:type="dcterms:W3CDTF">2024-07-05T10:10:00Z</dcterms:created>
  <dcterms:modified xsi:type="dcterms:W3CDTF">2024-08-30T04:09:00Z</dcterms:modified>
</cp:coreProperties>
</file>